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26A" w:rsidRDefault="00AE626A"/>
    <w:p w:rsidR="007140B4" w:rsidRPr="00B421CC" w:rsidRDefault="007140B4" w:rsidP="007140B4">
      <w:pPr>
        <w:pStyle w:val="a5"/>
        <w:spacing w:line="360" w:lineRule="auto"/>
        <w:rPr>
          <w:b/>
          <w:sz w:val="24"/>
        </w:rPr>
      </w:pPr>
      <w:r w:rsidRPr="00B421CC">
        <w:rPr>
          <w:b/>
          <w:sz w:val="24"/>
        </w:rPr>
        <w:t>American University of Central Asia</w:t>
      </w:r>
    </w:p>
    <w:p w:rsidR="007140B4" w:rsidRPr="00B421CC" w:rsidRDefault="007140B4" w:rsidP="007140B4">
      <w:pPr>
        <w:pStyle w:val="a5"/>
        <w:spacing w:line="360" w:lineRule="auto"/>
        <w:rPr>
          <w:b/>
          <w:sz w:val="24"/>
        </w:rPr>
      </w:pPr>
      <w:r w:rsidRPr="00B421CC">
        <w:rPr>
          <w:b/>
          <w:sz w:val="24"/>
        </w:rPr>
        <w:t>Anthropology, Technology</w:t>
      </w:r>
      <w:r w:rsidR="00D944AD">
        <w:rPr>
          <w:b/>
          <w:sz w:val="24"/>
        </w:rPr>
        <w:t>,</w:t>
      </w:r>
      <w:r w:rsidRPr="00B421CC">
        <w:rPr>
          <w:b/>
          <w:sz w:val="24"/>
        </w:rPr>
        <w:t xml:space="preserve"> and International Development</w:t>
      </w:r>
    </w:p>
    <w:p w:rsidR="007140B4" w:rsidRPr="00B421CC" w:rsidRDefault="007140B4" w:rsidP="007140B4">
      <w:pPr>
        <w:pStyle w:val="a5"/>
        <w:spacing w:line="360" w:lineRule="auto"/>
        <w:rPr>
          <w:b/>
          <w:sz w:val="24"/>
        </w:rPr>
      </w:pPr>
      <w:r w:rsidRPr="00B421CC">
        <w:rPr>
          <w:b/>
          <w:sz w:val="24"/>
        </w:rPr>
        <w:t>Program</w:t>
      </w:r>
    </w:p>
    <w:p w:rsidR="007140B4" w:rsidRPr="00B421CC" w:rsidRDefault="007140B4" w:rsidP="007140B4">
      <w:pPr>
        <w:pStyle w:val="a5"/>
        <w:spacing w:line="360" w:lineRule="auto"/>
        <w:rPr>
          <w:b/>
          <w:sz w:val="24"/>
        </w:rPr>
      </w:pPr>
      <w:r w:rsidRPr="00B421CC">
        <w:rPr>
          <w:b/>
          <w:sz w:val="24"/>
        </w:rPr>
        <w:t>Gender, Kinship</w:t>
      </w:r>
      <w:r w:rsidR="009D77A2">
        <w:rPr>
          <w:b/>
          <w:sz w:val="24"/>
        </w:rPr>
        <w:t>,</w:t>
      </w:r>
      <w:r w:rsidRPr="00B421CC">
        <w:rPr>
          <w:b/>
          <w:sz w:val="24"/>
        </w:rPr>
        <w:t xml:space="preserve"> and Family Course</w:t>
      </w:r>
    </w:p>
    <w:p w:rsidR="007140B4" w:rsidRDefault="007140B4" w:rsidP="007140B4">
      <w:pPr>
        <w:pStyle w:val="a5"/>
        <w:spacing w:line="360" w:lineRule="auto"/>
        <w:rPr>
          <w:b/>
          <w:sz w:val="24"/>
        </w:rPr>
      </w:pPr>
      <w:r w:rsidRPr="00B421CC">
        <w:rPr>
          <w:b/>
          <w:sz w:val="24"/>
        </w:rPr>
        <w:t>Syllabus</w:t>
      </w:r>
      <w:r w:rsidRPr="00B421CC">
        <w:rPr>
          <w:rStyle w:val="a9"/>
          <w:b/>
          <w:sz w:val="24"/>
        </w:rPr>
        <w:footnoteReference w:id="1"/>
      </w:r>
    </w:p>
    <w:p w:rsidR="007140B4" w:rsidRDefault="007140B4" w:rsidP="007140B4">
      <w:pPr>
        <w:pStyle w:val="a5"/>
        <w:spacing w:line="360" w:lineRule="auto"/>
        <w:rPr>
          <w:b/>
          <w:sz w:val="24"/>
        </w:rPr>
      </w:pPr>
      <w:r w:rsidRPr="00B421CC">
        <w:rPr>
          <w:b/>
          <w:sz w:val="24"/>
        </w:rPr>
        <w:t>Spring 202</w:t>
      </w:r>
      <w:r w:rsidR="00D944AD">
        <w:rPr>
          <w:b/>
          <w:sz w:val="24"/>
        </w:rPr>
        <w:t>3</w:t>
      </w:r>
    </w:p>
    <w:p w:rsidR="007140B4" w:rsidRPr="00B421CC" w:rsidRDefault="007140B4" w:rsidP="007140B4">
      <w:pPr>
        <w:pStyle w:val="a5"/>
        <w:spacing w:line="360" w:lineRule="auto"/>
        <w:rPr>
          <w:b/>
          <w:sz w:val="24"/>
        </w:rPr>
      </w:pPr>
    </w:p>
    <w:p w:rsidR="007140B4" w:rsidRDefault="00D944AD" w:rsidP="007140B4">
      <w:pPr>
        <w:pStyle w:val="a5"/>
        <w:spacing w:line="360" w:lineRule="auto"/>
        <w:jc w:val="left"/>
        <w:rPr>
          <w:sz w:val="24"/>
        </w:rPr>
      </w:pPr>
      <w:r>
        <w:rPr>
          <w:sz w:val="24"/>
        </w:rPr>
        <w:t>M. W. 2:10-3:25 pm</w:t>
      </w:r>
      <w:r w:rsidR="007140B4" w:rsidRPr="00494988">
        <w:rPr>
          <w:sz w:val="24"/>
        </w:rPr>
        <w:t xml:space="preserve"> </w:t>
      </w:r>
    </w:p>
    <w:p w:rsidR="007140B4" w:rsidRPr="00C80AC6" w:rsidRDefault="007140B4" w:rsidP="007140B4">
      <w:pPr>
        <w:pStyle w:val="a5"/>
        <w:spacing w:line="360" w:lineRule="auto"/>
        <w:jc w:val="left"/>
        <w:rPr>
          <w:sz w:val="24"/>
        </w:rPr>
      </w:pPr>
      <w:r>
        <w:rPr>
          <w:sz w:val="24"/>
        </w:rPr>
        <w:t xml:space="preserve">Instructor: </w:t>
      </w:r>
      <w:proofErr w:type="spellStart"/>
      <w:r>
        <w:rPr>
          <w:sz w:val="24"/>
        </w:rPr>
        <w:t>Prof.</w:t>
      </w:r>
      <w:r w:rsidRPr="00C80AC6">
        <w:rPr>
          <w:sz w:val="24"/>
        </w:rPr>
        <w:t>Ch</w:t>
      </w:r>
      <w:r>
        <w:rPr>
          <w:sz w:val="24"/>
        </w:rPr>
        <w:t>.</w:t>
      </w:r>
      <w:r w:rsidRPr="00C80AC6">
        <w:rPr>
          <w:sz w:val="24"/>
        </w:rPr>
        <w:t>Turdalieva</w:t>
      </w:r>
      <w:proofErr w:type="spellEnd"/>
    </w:p>
    <w:p w:rsidR="007140B4" w:rsidRPr="00C80AC6" w:rsidRDefault="007140B4" w:rsidP="007140B4">
      <w:pPr>
        <w:pStyle w:val="a5"/>
        <w:spacing w:line="360" w:lineRule="auto"/>
        <w:jc w:val="left"/>
        <w:rPr>
          <w:sz w:val="24"/>
        </w:rPr>
      </w:pPr>
      <w:r w:rsidRPr="00C80AC6">
        <w:rPr>
          <w:sz w:val="24"/>
        </w:rPr>
        <w:t>Email:</w:t>
      </w:r>
      <w:r>
        <w:rPr>
          <w:sz w:val="24"/>
        </w:rPr>
        <w:t xml:space="preserve"> </w:t>
      </w:r>
      <w:hyperlink r:id="rId7" w:history="1">
        <w:r w:rsidRPr="00D923A9">
          <w:rPr>
            <w:rStyle w:val="a3"/>
            <w:sz w:val="24"/>
          </w:rPr>
          <w:t>turdalieva_c@auca.kg</w:t>
        </w:r>
      </w:hyperlink>
    </w:p>
    <w:p w:rsidR="007140B4" w:rsidRDefault="007140B4" w:rsidP="007140B4">
      <w:pPr>
        <w:pStyle w:val="a5"/>
        <w:spacing w:line="360" w:lineRule="auto"/>
        <w:jc w:val="left"/>
        <w:rPr>
          <w:sz w:val="24"/>
        </w:rPr>
      </w:pPr>
      <w:r w:rsidRPr="00143A2D">
        <w:rPr>
          <w:b/>
          <w:sz w:val="24"/>
        </w:rPr>
        <w:t>Office Hours</w:t>
      </w:r>
      <w:r>
        <w:rPr>
          <w:b/>
          <w:sz w:val="24"/>
        </w:rPr>
        <w:t xml:space="preserve">: </w:t>
      </w:r>
      <w:r w:rsidR="00D944AD">
        <w:rPr>
          <w:sz w:val="24"/>
        </w:rPr>
        <w:t>Wed.</w:t>
      </w:r>
      <w:r>
        <w:rPr>
          <w:sz w:val="24"/>
        </w:rPr>
        <w:t xml:space="preserve"> at</w:t>
      </w:r>
      <w:r w:rsidR="00D944AD">
        <w:rPr>
          <w:sz w:val="24"/>
        </w:rPr>
        <w:t xml:space="preserve"> 11</w:t>
      </w:r>
      <w:r>
        <w:rPr>
          <w:sz w:val="24"/>
        </w:rPr>
        <w:t>:00-1</w:t>
      </w:r>
      <w:r w:rsidR="00D944AD">
        <w:rPr>
          <w:sz w:val="24"/>
        </w:rPr>
        <w:t>2</w:t>
      </w:r>
      <w:r>
        <w:rPr>
          <w:sz w:val="24"/>
        </w:rPr>
        <w:t>:00</w:t>
      </w:r>
      <w:r w:rsidR="00D944AD">
        <w:rPr>
          <w:sz w:val="24"/>
        </w:rPr>
        <w:t xml:space="preserve"> </w:t>
      </w:r>
      <w:r>
        <w:rPr>
          <w:sz w:val="24"/>
        </w:rPr>
        <w:t>P</w:t>
      </w:r>
      <w:r w:rsidRPr="00C80AC6">
        <w:rPr>
          <w:sz w:val="24"/>
        </w:rPr>
        <w:t>M</w:t>
      </w:r>
      <w:r>
        <w:rPr>
          <w:sz w:val="24"/>
        </w:rPr>
        <w:t xml:space="preserve"> and by appointment </w:t>
      </w:r>
    </w:p>
    <w:p w:rsidR="007140B4" w:rsidRDefault="00D944AD" w:rsidP="007140B4">
      <w:pPr>
        <w:pStyle w:val="a5"/>
        <w:spacing w:line="360" w:lineRule="auto"/>
        <w:jc w:val="left"/>
        <w:rPr>
          <w:sz w:val="24"/>
        </w:rPr>
      </w:pPr>
      <w:r>
        <w:rPr>
          <w:sz w:val="24"/>
        </w:rPr>
        <w:t>T</w:t>
      </w:r>
      <w:r w:rsidR="007140B4">
        <w:rPr>
          <w:sz w:val="24"/>
        </w:rPr>
        <w:t xml:space="preserve">he </w:t>
      </w:r>
      <w:r>
        <w:rPr>
          <w:sz w:val="24"/>
        </w:rPr>
        <w:t>e-course keyword</w:t>
      </w:r>
      <w:r w:rsidR="007140B4">
        <w:rPr>
          <w:sz w:val="24"/>
        </w:rPr>
        <w:t xml:space="preserve"> </w:t>
      </w:r>
      <w:r>
        <w:rPr>
          <w:sz w:val="24"/>
        </w:rPr>
        <w:t xml:space="preserve">is family </w:t>
      </w:r>
      <w:r w:rsidR="007140B4">
        <w:rPr>
          <w:sz w:val="24"/>
        </w:rPr>
        <w:t xml:space="preserve">  </w:t>
      </w:r>
    </w:p>
    <w:p w:rsidR="007140B4" w:rsidRPr="00237429" w:rsidRDefault="007140B4" w:rsidP="007140B4">
      <w:pPr>
        <w:pStyle w:val="a5"/>
        <w:spacing w:line="360" w:lineRule="auto"/>
        <w:jc w:val="left"/>
        <w:rPr>
          <w:sz w:val="24"/>
        </w:rPr>
      </w:pPr>
    </w:p>
    <w:p w:rsidR="007140B4" w:rsidRPr="0083253A" w:rsidRDefault="007140B4" w:rsidP="007140B4">
      <w:pPr>
        <w:widowControl w:val="0"/>
        <w:autoSpaceDE w:val="0"/>
        <w:autoSpaceDN w:val="0"/>
        <w:adjustRightInd w:val="0"/>
        <w:spacing w:line="360" w:lineRule="auto"/>
        <w:jc w:val="both"/>
        <w:rPr>
          <w:u w:val="single"/>
        </w:rPr>
      </w:pPr>
      <w:r w:rsidRPr="00210CAF">
        <w:rPr>
          <w:b/>
        </w:rPr>
        <w:t>C</w:t>
      </w:r>
      <w:r w:rsidRPr="00210CAF">
        <w:rPr>
          <w:b/>
          <w:u w:val="single"/>
        </w:rPr>
        <w:t>our</w:t>
      </w:r>
      <w:r w:rsidRPr="0083253A">
        <w:rPr>
          <w:b/>
          <w:u w:val="single"/>
        </w:rPr>
        <w:t xml:space="preserve">se overview: </w:t>
      </w:r>
    </w:p>
    <w:p w:rsidR="007140B4" w:rsidRDefault="007140B4" w:rsidP="007140B4">
      <w:pPr>
        <w:spacing w:line="360" w:lineRule="auto"/>
        <w:jc w:val="both"/>
      </w:pPr>
      <w:r>
        <w:t>This course will examine gender, family</w:t>
      </w:r>
      <w:r w:rsidR="00D944AD">
        <w:t>,</w:t>
      </w:r>
      <w:r>
        <w:t xml:space="preserve"> and kinship, which are </w:t>
      </w:r>
      <w:r w:rsidRPr="0053650E">
        <w:t xml:space="preserve">fundamental </w:t>
      </w:r>
      <w:r>
        <w:t xml:space="preserve">grounds </w:t>
      </w:r>
      <w:r w:rsidRPr="0053650E">
        <w:t xml:space="preserve">of </w:t>
      </w:r>
      <w:r>
        <w:t xml:space="preserve">human </w:t>
      </w:r>
      <w:r w:rsidRPr="0053650E">
        <w:t>society</w:t>
      </w:r>
      <w:r>
        <w:t xml:space="preserve"> </w:t>
      </w:r>
      <w:r w:rsidRPr="0053650E">
        <w:t xml:space="preserve">and </w:t>
      </w:r>
      <w:r>
        <w:t xml:space="preserve">its </w:t>
      </w:r>
      <w:r w:rsidRPr="0053650E">
        <w:t xml:space="preserve">social organization. </w:t>
      </w:r>
      <w:r>
        <w:t>Students will explore different types and forms of marriage, family</w:t>
      </w:r>
      <w:r w:rsidR="00D944AD">
        <w:t>,</w:t>
      </w:r>
      <w:r>
        <w:t xml:space="preserve"> and kinship </w:t>
      </w:r>
      <w:r w:rsidR="00D944AD">
        <w:t xml:space="preserve">that </w:t>
      </w:r>
      <w:r>
        <w:t>existed in the past. They will also analyze how particular processe</w:t>
      </w:r>
      <w:r w:rsidR="0073295C">
        <w:t xml:space="preserve">s related to migration and </w:t>
      </w:r>
      <w:r>
        <w:t>globalization shape ma</w:t>
      </w:r>
      <w:r w:rsidR="0073295C">
        <w:t>rriage, kinship</w:t>
      </w:r>
      <w:r w:rsidR="00D944AD">
        <w:t>,</w:t>
      </w:r>
      <w:r w:rsidR="0073295C">
        <w:t xml:space="preserve"> and family </w:t>
      </w:r>
      <w:r>
        <w:t>in contemporary societies and ethnic cultures.</w:t>
      </w:r>
      <w:r w:rsidRPr="00AB3532">
        <w:t xml:space="preserve"> </w:t>
      </w:r>
      <w:r>
        <w:rPr>
          <w:lang w:val="en-GB"/>
        </w:rPr>
        <w:t>During</w:t>
      </w:r>
      <w:r w:rsidRPr="00AB3532">
        <w:t xml:space="preserve"> the course, </w:t>
      </w:r>
      <w:r w:rsidR="008D7686">
        <w:t>students will examine the family life of multiethnic communities in Luxemburg village, Chui region. S</w:t>
      </w:r>
      <w:r w:rsidRPr="00AB3532">
        <w:t xml:space="preserve">pecial </w:t>
      </w:r>
      <w:r w:rsidR="00BB52E5">
        <w:t xml:space="preserve">comparative analyses and </w:t>
      </w:r>
      <w:r w:rsidRPr="00AB3532">
        <w:t>attention will be paid to</w:t>
      </w:r>
      <w:r>
        <w:t xml:space="preserve"> these </w:t>
      </w:r>
      <w:r w:rsidR="008D7686">
        <w:t>institutions in Central and South Asia.</w:t>
      </w:r>
      <w:r>
        <w:t xml:space="preserve"> </w:t>
      </w:r>
    </w:p>
    <w:p w:rsidR="00636696" w:rsidRPr="008F4A25" w:rsidRDefault="00636696" w:rsidP="00636696">
      <w:pPr>
        <w:shd w:val="clear" w:color="auto" w:fill="FFFFFF" w:themeFill="background1"/>
        <w:spacing w:line="360" w:lineRule="auto"/>
        <w:rPr>
          <w:b/>
        </w:rPr>
      </w:pPr>
      <w:r w:rsidRPr="008F4A25">
        <w:rPr>
          <w:b/>
        </w:rPr>
        <w:t xml:space="preserve">Course Learning Objectives and Goals: </w:t>
      </w:r>
    </w:p>
    <w:p w:rsidR="00636696" w:rsidRPr="008F4A25" w:rsidRDefault="00636696" w:rsidP="00636696">
      <w:pPr>
        <w:pStyle w:val="ae"/>
        <w:numPr>
          <w:ilvl w:val="0"/>
          <w:numId w:val="2"/>
        </w:numPr>
        <w:shd w:val="clear" w:color="auto" w:fill="FFFFFF" w:themeFill="background1"/>
        <w:spacing w:after="0" w:line="360" w:lineRule="auto"/>
        <w:rPr>
          <w:rFonts w:ascii="Times New Roman" w:hAnsi="Times New Roman" w:cs="Times New Roman"/>
        </w:rPr>
      </w:pPr>
      <w:r w:rsidRPr="008F4A25">
        <w:rPr>
          <w:rFonts w:ascii="Times New Roman" w:hAnsi="Times New Roman" w:cs="Times New Roman"/>
        </w:rPr>
        <w:t xml:space="preserve">Learn the broad scope of the history of Anthropology </w:t>
      </w:r>
      <w:r>
        <w:rPr>
          <w:rFonts w:ascii="Times New Roman" w:hAnsi="Times New Roman" w:cs="Times New Roman"/>
        </w:rPr>
        <w:t xml:space="preserve">of Kinship </w:t>
      </w:r>
      <w:r w:rsidRPr="008F4A25">
        <w:rPr>
          <w:rFonts w:ascii="Times New Roman" w:hAnsi="Times New Roman" w:cs="Times New Roman"/>
        </w:rPr>
        <w:t>as a discipline;</w:t>
      </w:r>
    </w:p>
    <w:p w:rsidR="00636696" w:rsidRPr="008F4A25" w:rsidRDefault="00636696" w:rsidP="00636696">
      <w:pPr>
        <w:numPr>
          <w:ilvl w:val="0"/>
          <w:numId w:val="2"/>
        </w:numPr>
        <w:shd w:val="clear" w:color="auto" w:fill="FFFFFF" w:themeFill="background1"/>
        <w:spacing w:line="360" w:lineRule="auto"/>
      </w:pPr>
      <w:r w:rsidRPr="008F4A25">
        <w:t>Be familiar with the main anthropological definitions and theoretical concepts;</w:t>
      </w:r>
    </w:p>
    <w:p w:rsidR="00636696" w:rsidRPr="008F4A25" w:rsidRDefault="00636696" w:rsidP="00636696">
      <w:pPr>
        <w:numPr>
          <w:ilvl w:val="0"/>
          <w:numId w:val="2"/>
        </w:numPr>
        <w:shd w:val="clear" w:color="auto" w:fill="FFFFFF" w:themeFill="background1"/>
        <w:spacing w:line="360" w:lineRule="auto"/>
      </w:pPr>
      <w:r w:rsidRPr="008F4A25">
        <w:t xml:space="preserve">Learn the basic anthropological qualitative and quantitative methods and approaches; </w:t>
      </w:r>
    </w:p>
    <w:p w:rsidR="00636696" w:rsidRPr="008F4A25" w:rsidRDefault="00636696" w:rsidP="00636696">
      <w:pPr>
        <w:numPr>
          <w:ilvl w:val="0"/>
          <w:numId w:val="2"/>
        </w:numPr>
        <w:shd w:val="clear" w:color="auto" w:fill="FFFFFF" w:themeFill="background1"/>
        <w:spacing w:line="360" w:lineRule="auto"/>
      </w:pPr>
      <w:r w:rsidRPr="008F4A25">
        <w:t xml:space="preserve">Assess different societies </w:t>
      </w:r>
      <w:r>
        <w:t>by</w:t>
      </w:r>
      <w:r w:rsidRPr="008F4A25">
        <w:t xml:space="preserve"> understanding </w:t>
      </w:r>
      <w:r>
        <w:t xml:space="preserve">the </w:t>
      </w:r>
      <w:r w:rsidRPr="008F4A25">
        <w:t>uniqueness of their</w:t>
      </w:r>
      <w:r>
        <w:t xml:space="preserve"> family and kinship </w:t>
      </w:r>
      <w:r w:rsidRPr="008F4A25">
        <w:t>traditions;</w:t>
      </w:r>
    </w:p>
    <w:p w:rsidR="00636696" w:rsidRPr="008F4A25" w:rsidRDefault="00636696" w:rsidP="00636696">
      <w:pPr>
        <w:numPr>
          <w:ilvl w:val="0"/>
          <w:numId w:val="2"/>
        </w:numPr>
        <w:shd w:val="clear" w:color="auto" w:fill="FFFFFF" w:themeFill="background1"/>
        <w:spacing w:line="360" w:lineRule="auto"/>
      </w:pPr>
      <w:r w:rsidRPr="008F4A25">
        <w:t xml:space="preserve">Analyze human </w:t>
      </w:r>
      <w:r>
        <w:t>family and kinship</w:t>
      </w:r>
      <w:r w:rsidRPr="008F4A25">
        <w:t xml:space="preserve"> through anthropological methods and concepts;</w:t>
      </w:r>
    </w:p>
    <w:p w:rsidR="00636696" w:rsidRPr="008F4A25" w:rsidRDefault="00636696" w:rsidP="00636696">
      <w:pPr>
        <w:numPr>
          <w:ilvl w:val="0"/>
          <w:numId w:val="2"/>
        </w:numPr>
        <w:shd w:val="clear" w:color="auto" w:fill="FFFFFF" w:themeFill="background1"/>
        <w:spacing w:line="360" w:lineRule="auto"/>
      </w:pPr>
      <w:r w:rsidRPr="008F4A25">
        <w:t xml:space="preserve">Demonstrate acquired knowledge and practical skills during the </w:t>
      </w:r>
      <w:r>
        <w:t>fieldwork</w:t>
      </w:r>
      <w:r w:rsidRPr="008F4A25">
        <w:t xml:space="preserve">; </w:t>
      </w:r>
    </w:p>
    <w:p w:rsidR="00636696" w:rsidRPr="008F4A25" w:rsidRDefault="00636696" w:rsidP="00636696">
      <w:pPr>
        <w:numPr>
          <w:ilvl w:val="0"/>
          <w:numId w:val="2"/>
        </w:numPr>
        <w:shd w:val="clear" w:color="auto" w:fill="FFFFFF" w:themeFill="background1"/>
        <w:spacing w:line="360" w:lineRule="auto"/>
      </w:pPr>
      <w:r w:rsidRPr="008F4A25">
        <w:t xml:space="preserve">Develop critical thinking and skills enabling </w:t>
      </w:r>
      <w:r>
        <w:t xml:space="preserve">one </w:t>
      </w:r>
      <w:r w:rsidRPr="008F4A25">
        <w:t xml:space="preserve">to analyze </w:t>
      </w:r>
      <w:r>
        <w:t xml:space="preserve">family and kinship </w:t>
      </w:r>
      <w:proofErr w:type="gramStart"/>
      <w:r>
        <w:t xml:space="preserve">institutions </w:t>
      </w:r>
      <w:r w:rsidRPr="008F4A25">
        <w:t xml:space="preserve"> existed</w:t>
      </w:r>
      <w:proofErr w:type="gramEnd"/>
      <w:r w:rsidRPr="008F4A25">
        <w:t xml:space="preserve"> or existing in society;</w:t>
      </w:r>
    </w:p>
    <w:p w:rsidR="00636696" w:rsidRPr="008F4A25" w:rsidRDefault="00636696" w:rsidP="00636696">
      <w:pPr>
        <w:numPr>
          <w:ilvl w:val="0"/>
          <w:numId w:val="2"/>
        </w:numPr>
        <w:shd w:val="clear" w:color="auto" w:fill="FFFFFF" w:themeFill="background1"/>
        <w:spacing w:line="360" w:lineRule="auto"/>
      </w:pPr>
      <w:r>
        <w:lastRenderedPageBreak/>
        <w:t xml:space="preserve">Build rapport, i.e., </w:t>
      </w:r>
      <w:r w:rsidRPr="00F6672A">
        <w:t>mutual trust, frie</w:t>
      </w:r>
      <w:r>
        <w:t xml:space="preserve">ndship, and interaction with a person or a community while doing the research fieldwork. </w:t>
      </w:r>
    </w:p>
    <w:p w:rsidR="00636696" w:rsidRDefault="00636696" w:rsidP="007140B4">
      <w:pPr>
        <w:spacing w:line="360" w:lineRule="auto"/>
        <w:jc w:val="both"/>
      </w:pPr>
    </w:p>
    <w:p w:rsidR="00636696" w:rsidRDefault="00636696" w:rsidP="007140B4">
      <w:pPr>
        <w:spacing w:line="360" w:lineRule="auto"/>
        <w:jc w:val="both"/>
      </w:pPr>
    </w:p>
    <w:p w:rsidR="007140B4" w:rsidRPr="00215E23" w:rsidRDefault="007140B4" w:rsidP="007140B4">
      <w:pPr>
        <w:spacing w:line="360" w:lineRule="auto"/>
        <w:jc w:val="both"/>
        <w:rPr>
          <w:b/>
          <w:u w:val="single"/>
        </w:rPr>
      </w:pPr>
      <w:r w:rsidRPr="00215E23">
        <w:rPr>
          <w:b/>
          <w:u w:val="single"/>
        </w:rPr>
        <w:t>Course Readings:</w:t>
      </w:r>
    </w:p>
    <w:p w:rsidR="007140B4" w:rsidRDefault="007140B4" w:rsidP="007140B4">
      <w:pPr>
        <w:spacing w:line="360" w:lineRule="auto"/>
        <w:jc w:val="both"/>
      </w:pPr>
      <w:r w:rsidRPr="0094408C">
        <w:t xml:space="preserve"> </w:t>
      </w:r>
      <w:r w:rsidR="00D944AD">
        <w:t>The syllabus</w:t>
      </w:r>
      <w:r>
        <w:t xml:space="preserve"> and course </w:t>
      </w:r>
      <w:r w:rsidRPr="0094408C">
        <w:t>readings</w:t>
      </w:r>
      <w:r>
        <w:t xml:space="preserve"> are available on</w:t>
      </w:r>
      <w:r w:rsidRPr="0094408C">
        <w:t xml:space="preserve"> </w:t>
      </w:r>
      <w:r>
        <w:t>the E-course.</w:t>
      </w:r>
    </w:p>
    <w:p w:rsidR="007140B4" w:rsidRDefault="007140B4" w:rsidP="007140B4">
      <w:pPr>
        <w:spacing w:line="360" w:lineRule="auto"/>
        <w:jc w:val="both"/>
      </w:pPr>
      <w:r>
        <w:t xml:space="preserve">Stone L. (2010) Kinship and Gender. Philadelphia: Westview Press. </w:t>
      </w:r>
    </w:p>
    <w:p w:rsidR="007140B4" w:rsidRPr="004F425D" w:rsidRDefault="007140B4" w:rsidP="007140B4">
      <w:pPr>
        <w:spacing w:line="360" w:lineRule="auto"/>
        <w:jc w:val="both"/>
      </w:pPr>
      <w:r w:rsidRPr="00390B4E">
        <w:rPr>
          <w:i/>
        </w:rPr>
        <w:t>Kinship and Family. An Anthropological reader</w:t>
      </w:r>
      <w:r>
        <w:t xml:space="preserve">. (2004). </w:t>
      </w:r>
      <w:r w:rsidRPr="004F425D">
        <w:t>Ed. By Robert Parkin and Linda Stone (</w:t>
      </w:r>
      <w:proofErr w:type="spellStart"/>
      <w:r w:rsidRPr="004F425D">
        <w:t>Malden&amp;Oxford</w:t>
      </w:r>
      <w:proofErr w:type="spellEnd"/>
      <w:r w:rsidRPr="004F425D">
        <w:t>:</w:t>
      </w:r>
      <w:r w:rsidR="00D944AD">
        <w:t xml:space="preserve"> </w:t>
      </w:r>
      <w:r>
        <w:t>Blackwell.</w:t>
      </w:r>
    </w:p>
    <w:p w:rsidR="007140B4" w:rsidRPr="004F425D" w:rsidRDefault="007140B4" w:rsidP="007140B4">
      <w:pPr>
        <w:spacing w:line="360" w:lineRule="auto"/>
        <w:jc w:val="both"/>
      </w:pPr>
      <w:r>
        <w:t>Stone L.</w:t>
      </w:r>
      <w:r w:rsidRPr="004F425D">
        <w:t xml:space="preserve"> </w:t>
      </w:r>
      <w:r>
        <w:t xml:space="preserve">(2001). </w:t>
      </w:r>
      <w:r w:rsidRPr="00390B4E">
        <w:rPr>
          <w:i/>
        </w:rPr>
        <w:t>New Directions in Anthropological Kinship</w:t>
      </w:r>
      <w:r>
        <w:t>: Maryland</w:t>
      </w:r>
      <w:r w:rsidRPr="004F425D">
        <w:t xml:space="preserve">. </w:t>
      </w:r>
    </w:p>
    <w:p w:rsidR="007140B4" w:rsidRPr="004F425D" w:rsidRDefault="007140B4" w:rsidP="007140B4">
      <w:pPr>
        <w:spacing w:line="360" w:lineRule="auto"/>
        <w:jc w:val="both"/>
      </w:pPr>
      <w:r w:rsidRPr="004F425D">
        <w:t>Stone L</w:t>
      </w:r>
      <w:r>
        <w:t>.</w:t>
      </w:r>
      <w:r w:rsidR="00F239C1">
        <w:t xml:space="preserve"> (</w:t>
      </w:r>
      <w:r>
        <w:t xml:space="preserve">1997). </w:t>
      </w:r>
      <w:r w:rsidRPr="004F425D">
        <w:t xml:space="preserve"> </w:t>
      </w:r>
      <w:r w:rsidRPr="00390B4E">
        <w:rPr>
          <w:i/>
        </w:rPr>
        <w:t>Kinship and Gender:</w:t>
      </w:r>
      <w:r>
        <w:t xml:space="preserve"> Boulder.</w:t>
      </w:r>
    </w:p>
    <w:p w:rsidR="007140B4" w:rsidRPr="004F425D" w:rsidRDefault="007140B4" w:rsidP="007140B4">
      <w:pPr>
        <w:spacing w:line="360" w:lineRule="auto"/>
        <w:jc w:val="both"/>
      </w:pPr>
      <w:r w:rsidRPr="004F425D">
        <w:t xml:space="preserve">Fox Robin. </w:t>
      </w:r>
      <w:r>
        <w:t>(1967).</w:t>
      </w:r>
      <w:r w:rsidR="00D944AD">
        <w:t xml:space="preserve"> </w:t>
      </w:r>
      <w:r w:rsidRPr="00390B4E">
        <w:rPr>
          <w:i/>
        </w:rPr>
        <w:t>Kinship</w:t>
      </w:r>
      <w:r w:rsidRPr="00390B4E">
        <w:rPr>
          <w:rStyle w:val="a4"/>
          <w:i w:val="0"/>
        </w:rPr>
        <w:t xml:space="preserve"> and Marriage: An Anthropological Perspective</w:t>
      </w:r>
      <w:r>
        <w:t xml:space="preserve">: </w:t>
      </w:r>
      <w:r w:rsidRPr="004F425D">
        <w:t>Cambridge.</w:t>
      </w:r>
    </w:p>
    <w:p w:rsidR="007140B4" w:rsidRPr="004F425D" w:rsidRDefault="007140B4" w:rsidP="007140B4">
      <w:pPr>
        <w:spacing w:line="360" w:lineRule="auto"/>
        <w:jc w:val="both"/>
        <w:rPr>
          <w:b/>
          <w:u w:val="single"/>
        </w:rPr>
      </w:pPr>
    </w:p>
    <w:p w:rsidR="007140B4" w:rsidRPr="00215E23" w:rsidRDefault="007140B4" w:rsidP="007140B4">
      <w:pPr>
        <w:spacing w:line="360" w:lineRule="auto"/>
        <w:jc w:val="both"/>
        <w:rPr>
          <w:b/>
          <w:u w:val="single"/>
        </w:rPr>
      </w:pPr>
      <w:r w:rsidRPr="00215E23">
        <w:rPr>
          <w:b/>
          <w:u w:val="single"/>
        </w:rPr>
        <w:t>Assignments/Assessment</w:t>
      </w:r>
    </w:p>
    <w:p w:rsidR="007140B4" w:rsidRDefault="007140B4" w:rsidP="007140B4">
      <w:pPr>
        <w:spacing w:line="360" w:lineRule="auto"/>
        <w:jc w:val="both"/>
      </w:pPr>
      <w:r>
        <w:rPr>
          <w:b/>
        </w:rPr>
        <w:t xml:space="preserve">Attendance and class participation 20%. </w:t>
      </w:r>
      <w:r w:rsidRPr="0094408C">
        <w:t>This course assumes that you w</w:t>
      </w:r>
      <w:r>
        <w:t>ant to learn</w:t>
      </w:r>
      <w:r w:rsidRPr="0094408C">
        <w:t xml:space="preserve"> the materia</w:t>
      </w:r>
      <w:r>
        <w:t xml:space="preserve">l we will read and analyze. Three or more </w:t>
      </w:r>
      <w:r w:rsidRPr="0094408C">
        <w:t>absences wi</w:t>
      </w:r>
      <w:r w:rsidR="00BB52E5">
        <w:t xml:space="preserve">thout </w:t>
      </w:r>
      <w:r w:rsidR="00D944AD">
        <w:t xml:space="preserve">a </w:t>
      </w:r>
      <w:r w:rsidR="00BB52E5">
        <w:t>medical</w:t>
      </w:r>
      <w:r w:rsidR="008D7686">
        <w:t xml:space="preserve"> </w:t>
      </w:r>
      <w:r w:rsidR="00BB52E5">
        <w:t xml:space="preserve">report </w:t>
      </w:r>
      <w:r w:rsidRPr="0094408C">
        <w:t xml:space="preserve">over the </w:t>
      </w:r>
      <w:r w:rsidR="00D944AD">
        <w:t>period</w:t>
      </w:r>
      <w:r w:rsidRPr="0094408C">
        <w:t xml:space="preserve"> will </w:t>
      </w:r>
      <w:r>
        <w:t>get a “0” for the</w:t>
      </w:r>
      <w:r w:rsidR="00BB52E5">
        <w:t xml:space="preserve"> entire</w:t>
      </w:r>
      <w:r>
        <w:t xml:space="preserve"> course.  </w:t>
      </w:r>
    </w:p>
    <w:p w:rsidR="007140B4" w:rsidRPr="00283826" w:rsidRDefault="007140B4" w:rsidP="007140B4">
      <w:pPr>
        <w:spacing w:line="360" w:lineRule="auto"/>
        <w:jc w:val="both"/>
      </w:pPr>
      <w:r w:rsidRPr="00283826">
        <w:rPr>
          <w:b/>
        </w:rPr>
        <w:t>Museum Visit</w:t>
      </w:r>
      <w:r>
        <w:rPr>
          <w:b/>
        </w:rPr>
        <w:t xml:space="preserve"> -</w:t>
      </w:r>
      <w:r w:rsidR="005D6E9F">
        <w:rPr>
          <w:b/>
        </w:rPr>
        <w:t>15</w:t>
      </w:r>
      <w:r>
        <w:rPr>
          <w:b/>
        </w:rPr>
        <w:t xml:space="preserve">%. </w:t>
      </w:r>
      <w:r w:rsidRPr="00283826">
        <w:t xml:space="preserve">Students </w:t>
      </w:r>
      <w:r w:rsidR="008D7686">
        <w:t>will</w:t>
      </w:r>
      <w:r w:rsidRPr="00283826">
        <w:t xml:space="preserve"> visit any museum offline or online and write a reflection paper on a</w:t>
      </w:r>
      <w:r w:rsidR="005D6E9F">
        <w:t xml:space="preserve">ny </w:t>
      </w:r>
      <w:r w:rsidRPr="00283826">
        <w:t xml:space="preserve">topic related to the course. </w:t>
      </w:r>
      <w:r w:rsidR="00BB52E5">
        <w:t>(</w:t>
      </w:r>
      <w:r w:rsidR="005D6E9F">
        <w:t>5</w:t>
      </w:r>
      <w:r>
        <w:t xml:space="preserve"> double-spaced pages long, 12 Times New Roman).  </w:t>
      </w:r>
    </w:p>
    <w:p w:rsidR="007140B4" w:rsidRPr="00A93B66" w:rsidRDefault="007140B4" w:rsidP="007140B4">
      <w:pPr>
        <w:spacing w:line="360" w:lineRule="auto"/>
        <w:jc w:val="both"/>
        <w:rPr>
          <w:b/>
        </w:rPr>
      </w:pPr>
      <w:r>
        <w:rPr>
          <w:b/>
        </w:rPr>
        <w:t xml:space="preserve">Presentation – </w:t>
      </w:r>
      <w:r w:rsidR="005D6E9F">
        <w:rPr>
          <w:b/>
        </w:rPr>
        <w:t>20</w:t>
      </w:r>
      <w:r w:rsidRPr="00A93B66">
        <w:rPr>
          <w:b/>
        </w:rPr>
        <w:t>%</w:t>
      </w:r>
    </w:p>
    <w:p w:rsidR="007140B4" w:rsidRPr="00215E23" w:rsidRDefault="007140B4" w:rsidP="007140B4">
      <w:pPr>
        <w:spacing w:line="360" w:lineRule="auto"/>
        <w:jc w:val="both"/>
      </w:pPr>
      <w:r w:rsidRPr="0094408C">
        <w:t xml:space="preserve">Active class participation </w:t>
      </w:r>
      <w:r>
        <w:t xml:space="preserve">should be realized through oral or </w:t>
      </w:r>
      <w:r w:rsidR="008D7686">
        <w:t>PowerPoint</w:t>
      </w:r>
      <w:r>
        <w:t xml:space="preserve"> presentations.  Each s</w:t>
      </w:r>
      <w:r w:rsidR="00BB52E5">
        <w:t xml:space="preserve">tudent should make at least one </w:t>
      </w:r>
      <w:r>
        <w:t>class presenta</w:t>
      </w:r>
      <w:r w:rsidR="00BB52E5">
        <w:t xml:space="preserve">tion, which takes </w:t>
      </w:r>
      <w:r w:rsidR="005D6E9F">
        <w:t>20</w:t>
      </w:r>
      <w:r>
        <w:t xml:space="preserve"> %. </w:t>
      </w:r>
      <w:r w:rsidR="005D6E9F">
        <w:t xml:space="preserve">If the student fails the presentation or </w:t>
      </w:r>
      <w:r w:rsidR="00636696">
        <w:t>fails to</w:t>
      </w:r>
      <w:r w:rsidR="005D6E9F">
        <w:t xml:space="preserve"> make it on time, </w:t>
      </w:r>
      <w:r w:rsidR="00636696">
        <w:t>they</w:t>
      </w:r>
      <w:r w:rsidR="005D6E9F">
        <w:t xml:space="preserve"> will l</w:t>
      </w:r>
      <w:r w:rsidR="00EC75AB">
        <w:t xml:space="preserve">ose </w:t>
      </w:r>
      <w:r w:rsidR="005D6E9F">
        <w:t>the 20</w:t>
      </w:r>
      <w:r>
        <w:t xml:space="preserve">% assigned for the presentation. </w:t>
      </w:r>
      <w:r w:rsidRPr="00283826">
        <w:t>The topic for the presentation shou</w:t>
      </w:r>
      <w:r w:rsidR="00BB52E5">
        <w:t xml:space="preserve">ld be discussed with </w:t>
      </w:r>
      <w:r w:rsidR="005D6E9F">
        <w:t>the instructor</w:t>
      </w:r>
      <w:r w:rsidRPr="00283826">
        <w:t xml:space="preserve"> in advance.</w:t>
      </w:r>
    </w:p>
    <w:p w:rsidR="007140B4" w:rsidRPr="00D60A40" w:rsidRDefault="007140B4" w:rsidP="007140B4">
      <w:pPr>
        <w:spacing w:line="360" w:lineRule="auto"/>
        <w:jc w:val="both"/>
        <w:rPr>
          <w:b/>
        </w:rPr>
      </w:pPr>
      <w:r>
        <w:rPr>
          <w:b/>
        </w:rPr>
        <w:t>Presentation</w:t>
      </w:r>
      <w:r w:rsidRPr="0042164F">
        <w:rPr>
          <w:b/>
        </w:rPr>
        <w:t xml:space="preserve"> </w:t>
      </w:r>
      <w:r>
        <w:rPr>
          <w:b/>
        </w:rPr>
        <w:t>criteria</w:t>
      </w:r>
      <w:r w:rsidRPr="008059AD">
        <w:rPr>
          <w:b/>
        </w:rPr>
        <w:t xml:space="preserve">: </w:t>
      </w:r>
    </w:p>
    <w:p w:rsidR="007140B4" w:rsidRPr="00B63CF7" w:rsidRDefault="007140B4" w:rsidP="007140B4">
      <w:pPr>
        <w:numPr>
          <w:ilvl w:val="0"/>
          <w:numId w:val="1"/>
        </w:numPr>
        <w:spacing w:line="360" w:lineRule="auto"/>
        <w:jc w:val="both"/>
      </w:pPr>
      <w:r w:rsidRPr="00B63CF7">
        <w:t>the st</w:t>
      </w:r>
      <w:r>
        <w:t xml:space="preserve">atement of key facts and analysis of </w:t>
      </w:r>
      <w:r w:rsidR="005D6E9F">
        <w:t>readings -10</w:t>
      </w:r>
      <w:r w:rsidRPr="00B63CF7">
        <w:t xml:space="preserve"> %</w:t>
      </w:r>
    </w:p>
    <w:p w:rsidR="007140B4" w:rsidRPr="00AF0583" w:rsidRDefault="007140B4" w:rsidP="007140B4">
      <w:pPr>
        <w:numPr>
          <w:ilvl w:val="0"/>
          <w:numId w:val="1"/>
        </w:numPr>
        <w:spacing w:line="360" w:lineRule="auto"/>
        <w:jc w:val="both"/>
      </w:pPr>
      <w:r w:rsidRPr="00B63CF7">
        <w:t>creativity (</w:t>
      </w:r>
      <w:r w:rsidR="00D944AD">
        <w:t>use</w:t>
      </w:r>
      <w:r w:rsidRPr="00B63CF7">
        <w:t xml:space="preserve"> of extra materials and arguable opinions) </w:t>
      </w:r>
      <w:r>
        <w:t xml:space="preserve">and implication of cases and theories to modernity </w:t>
      </w:r>
      <w:r w:rsidRPr="00B63CF7">
        <w:t xml:space="preserve">– </w:t>
      </w:r>
      <w:r w:rsidR="005D6E9F">
        <w:t>10</w:t>
      </w:r>
      <w:r>
        <w:t xml:space="preserve"> </w:t>
      </w:r>
      <w:r w:rsidRPr="00B63CF7">
        <w:t>%</w:t>
      </w:r>
    </w:p>
    <w:p w:rsidR="007140B4" w:rsidRPr="00C3595F" w:rsidRDefault="007140B4" w:rsidP="007140B4">
      <w:pPr>
        <w:spacing w:line="360" w:lineRule="auto"/>
        <w:jc w:val="both"/>
      </w:pPr>
      <w:r>
        <w:rPr>
          <w:b/>
        </w:rPr>
        <w:t>Midterm – 20</w:t>
      </w:r>
      <w:r w:rsidRPr="0094408C">
        <w:rPr>
          <w:b/>
        </w:rPr>
        <w:t>%</w:t>
      </w:r>
      <w:r>
        <w:t>.</w:t>
      </w:r>
      <w:r w:rsidRPr="0094408C">
        <w:t xml:space="preserve"> </w:t>
      </w:r>
      <w:r>
        <w:t xml:space="preserve">Midterm is a multiple-choice test consisting of 20 questions based on the primary sources assigned by </w:t>
      </w:r>
      <w:r w:rsidR="00BB52E5">
        <w:t xml:space="preserve">the </w:t>
      </w:r>
      <w:r>
        <w:t>instructor</w:t>
      </w:r>
      <w:r w:rsidRPr="0094408C">
        <w:t>.</w:t>
      </w:r>
      <w:r w:rsidRPr="008F0719">
        <w:t xml:space="preserve"> </w:t>
      </w:r>
      <w:r w:rsidR="00D944AD">
        <w:t>The due</w:t>
      </w:r>
      <w:r w:rsidRPr="008F0719">
        <w:t xml:space="preserve"> date </w:t>
      </w:r>
      <w:r w:rsidR="005D6E9F">
        <w:t xml:space="preserve">is </w:t>
      </w:r>
      <w:r w:rsidRPr="008F0719">
        <w:t>listed below</w:t>
      </w:r>
      <w:r>
        <w:t>.</w:t>
      </w:r>
    </w:p>
    <w:p w:rsidR="007140B4" w:rsidRPr="00283826" w:rsidRDefault="007140B4" w:rsidP="007140B4">
      <w:pPr>
        <w:spacing w:line="360" w:lineRule="auto"/>
        <w:jc w:val="both"/>
        <w:rPr>
          <w:b/>
        </w:rPr>
      </w:pPr>
      <w:r>
        <w:rPr>
          <w:b/>
        </w:rPr>
        <w:t>Final exam - 25</w:t>
      </w:r>
      <w:r w:rsidRPr="007B576A">
        <w:rPr>
          <w:b/>
        </w:rPr>
        <w:t>%</w:t>
      </w:r>
      <w:r w:rsidRPr="00590FEB">
        <w:rPr>
          <w:b/>
        </w:rPr>
        <w:t xml:space="preserve"> </w:t>
      </w:r>
      <w:r>
        <w:t xml:space="preserve">Final exam is a multiple-choice test consisting of 25 questions based on </w:t>
      </w:r>
      <w:r w:rsidR="00D944AD">
        <w:t>past</w:t>
      </w:r>
      <w:r>
        <w:t xml:space="preserve"> </w:t>
      </w:r>
      <w:r w:rsidRPr="0094408C">
        <w:t>topics</w:t>
      </w:r>
      <w:r w:rsidR="008D7686">
        <w:t>—the</w:t>
      </w:r>
      <w:r w:rsidR="00D944AD">
        <w:t xml:space="preserve"> due</w:t>
      </w:r>
      <w:r w:rsidRPr="008F0719">
        <w:t xml:space="preserve"> date </w:t>
      </w:r>
      <w:r w:rsidR="008D7686">
        <w:t xml:space="preserve">is </w:t>
      </w:r>
      <w:r w:rsidRPr="008F0719">
        <w:t>listed below</w:t>
      </w:r>
      <w:r>
        <w:t>.</w:t>
      </w:r>
    </w:p>
    <w:p w:rsidR="007140B4" w:rsidRPr="00AF0583" w:rsidRDefault="007140B4" w:rsidP="007140B4">
      <w:pPr>
        <w:spacing w:line="360" w:lineRule="auto"/>
        <w:jc w:val="both"/>
      </w:pPr>
    </w:p>
    <w:p w:rsidR="007140B4" w:rsidRPr="0007577D" w:rsidRDefault="007140B4" w:rsidP="007140B4">
      <w:pPr>
        <w:spacing w:line="360" w:lineRule="auto"/>
        <w:jc w:val="both"/>
        <w:rPr>
          <w:b/>
          <w:u w:val="single"/>
        </w:rPr>
      </w:pPr>
      <w:r w:rsidRPr="0007577D">
        <w:rPr>
          <w:b/>
          <w:u w:val="single"/>
        </w:rPr>
        <w:t>Plagiarism</w:t>
      </w:r>
    </w:p>
    <w:p w:rsidR="007140B4" w:rsidRPr="00B421CC" w:rsidRDefault="007140B4" w:rsidP="007140B4">
      <w:pPr>
        <w:spacing w:line="360" w:lineRule="auto"/>
        <w:jc w:val="both"/>
      </w:pPr>
      <w:r>
        <w:rPr>
          <w:b/>
          <w:i/>
        </w:rPr>
        <w:lastRenderedPageBreak/>
        <w:t>Plagiarism will not be tolerated during the course.</w:t>
      </w:r>
      <w:r>
        <w:rPr>
          <w:b/>
        </w:rPr>
        <w:t xml:space="preserve"> </w:t>
      </w:r>
      <w:r>
        <w:t xml:space="preserve">Plagiarism is </w:t>
      </w:r>
      <w:r w:rsidR="00D944AD" w:rsidRPr="00D944AD">
        <w:t xml:space="preserve">appropriating another person’s ideas and representing them as your </w:t>
      </w:r>
      <w:r>
        <w:t xml:space="preserve">original work. You must either paraphrase the sentence by putting it </w:t>
      </w:r>
      <w:r w:rsidR="00D944AD">
        <w:t>entirely</w:t>
      </w:r>
      <w:r>
        <w:t xml:space="preserve"> in your own words and citing it with the proper footnote, endnote</w:t>
      </w:r>
      <w:r w:rsidR="00D944AD">
        <w:t>,</w:t>
      </w:r>
      <w:r>
        <w:t xml:space="preserve"> or </w:t>
      </w:r>
      <w:r w:rsidR="008D7686">
        <w:t>in-text</w:t>
      </w:r>
      <w:r>
        <w:t xml:space="preserve"> citation or put the quotation marks or make </w:t>
      </w:r>
      <w:r w:rsidR="00636696">
        <w:t xml:space="preserve">a </w:t>
      </w:r>
      <w:r>
        <w:t>block quotation if you use the direct words of the source without any change with the following footnote, endnote or other citation after the copied words. All information must be cited. Always cite a legitimate source. Wikipedia is not a legitimate source. Books published by university presses and academic papers found on AUCA and other databases are legitimate sources.</w:t>
      </w:r>
    </w:p>
    <w:p w:rsidR="007140B4" w:rsidRPr="00237429" w:rsidRDefault="007140B4" w:rsidP="007140B4">
      <w:pPr>
        <w:spacing w:line="360" w:lineRule="auto"/>
        <w:jc w:val="both"/>
        <w:rPr>
          <w:b/>
          <w:u w:val="single"/>
        </w:rPr>
      </w:pPr>
      <w:r w:rsidRPr="00215E23">
        <w:rPr>
          <w:b/>
          <w:u w:val="single"/>
        </w:rPr>
        <w:t>Grading system</w:t>
      </w:r>
    </w:p>
    <w:p w:rsidR="007140B4" w:rsidRDefault="007140B4" w:rsidP="007140B4">
      <w:pPr>
        <w:spacing w:line="360" w:lineRule="auto"/>
        <w:jc w:val="both"/>
      </w:pPr>
      <w:r>
        <w:t>Your final grade will be determined as follows:</w:t>
      </w:r>
    </w:p>
    <w:p w:rsidR="007140B4" w:rsidRPr="00B421CC" w:rsidRDefault="007140B4" w:rsidP="007140B4">
      <w:pPr>
        <w:spacing w:line="360" w:lineRule="auto"/>
      </w:pPr>
      <w:r>
        <w:t>100-96 = A; 95-91 = A-; 90-86 = B+; 85-81 = B;80-76 = B-;75-71 = C+;70-66 = C;65-61 = C-;60-56 = D+;55-51 = D;50-46 = D-; 45 and lower = F</w:t>
      </w:r>
    </w:p>
    <w:p w:rsidR="007140B4" w:rsidRPr="00215E23" w:rsidRDefault="007140B4" w:rsidP="007140B4">
      <w:pPr>
        <w:spacing w:line="360" w:lineRule="auto"/>
        <w:rPr>
          <w:u w:val="single"/>
        </w:rPr>
      </w:pPr>
      <w:r w:rsidRPr="00215E23">
        <w:rPr>
          <w:b/>
          <w:u w:val="single"/>
        </w:rPr>
        <w:t>Course Policy</w:t>
      </w:r>
    </w:p>
    <w:p w:rsidR="007140B4" w:rsidRPr="0094408C" w:rsidRDefault="007140B4" w:rsidP="007140B4">
      <w:pPr>
        <w:spacing w:line="360" w:lineRule="auto"/>
        <w:jc w:val="both"/>
      </w:pPr>
      <w:r w:rsidRPr="0094408C">
        <w:t xml:space="preserve">Please turn off your mobile phones and other electronic devices before class. Please come to class on time. </w:t>
      </w:r>
      <w:r w:rsidR="00636696">
        <w:t>You are arriving</w:t>
      </w:r>
      <w:r>
        <w:t xml:space="preserve"> late for class or leaving </w:t>
      </w:r>
      <w:r w:rsidR="008D7686">
        <w:t xml:space="preserve">it </w:t>
      </w:r>
      <w:r>
        <w:t xml:space="preserve">before the </w:t>
      </w:r>
      <w:r w:rsidR="008D7686">
        <w:t xml:space="preserve">end </w:t>
      </w:r>
      <w:r>
        <w:t>will be</w:t>
      </w:r>
      <w:r w:rsidR="008D7686">
        <w:t xml:space="preserve"> considered </w:t>
      </w:r>
      <w:r>
        <w:t>an absence</w:t>
      </w:r>
      <w:r w:rsidR="008D7686">
        <w:t>.</w:t>
      </w:r>
      <w:r>
        <w:t xml:space="preserve"> </w:t>
      </w:r>
    </w:p>
    <w:p w:rsidR="007140B4" w:rsidRDefault="007140B4" w:rsidP="007140B4">
      <w:pPr>
        <w:spacing w:line="360" w:lineRule="auto"/>
        <w:jc w:val="both"/>
        <w:rPr>
          <w:b/>
          <w:i/>
          <w:u w:val="single"/>
        </w:rPr>
      </w:pPr>
    </w:p>
    <w:p w:rsidR="007140B4" w:rsidRDefault="007140B4" w:rsidP="007140B4">
      <w:pPr>
        <w:spacing w:line="360" w:lineRule="auto"/>
        <w:jc w:val="center"/>
        <w:rPr>
          <w:b/>
          <w:u w:val="single"/>
        </w:rPr>
      </w:pPr>
      <w:r w:rsidRPr="00215E23">
        <w:rPr>
          <w:b/>
          <w:u w:val="single"/>
        </w:rPr>
        <w:t>Course Schedule</w:t>
      </w:r>
    </w:p>
    <w:p w:rsidR="007140B4" w:rsidRPr="00215E23" w:rsidRDefault="007140B4" w:rsidP="007140B4">
      <w:pPr>
        <w:spacing w:line="360" w:lineRule="auto"/>
        <w:jc w:val="both"/>
        <w:rPr>
          <w:b/>
          <w:u w:val="single"/>
        </w:rPr>
      </w:pPr>
    </w:p>
    <w:p w:rsidR="007140B4" w:rsidRPr="00CD13D1" w:rsidRDefault="007140B4" w:rsidP="007140B4">
      <w:pPr>
        <w:widowControl w:val="0"/>
        <w:autoSpaceDE w:val="0"/>
        <w:autoSpaceDN w:val="0"/>
        <w:adjustRightInd w:val="0"/>
        <w:spacing w:line="360" w:lineRule="auto"/>
        <w:rPr>
          <w:b/>
        </w:rPr>
      </w:pPr>
      <w:r>
        <w:rPr>
          <w:b/>
        </w:rPr>
        <w:t xml:space="preserve">PART 1. GENDER </w:t>
      </w:r>
    </w:p>
    <w:p w:rsidR="007140B4" w:rsidRPr="008F0719" w:rsidRDefault="007140B4" w:rsidP="007140B4">
      <w:pPr>
        <w:spacing w:line="360" w:lineRule="auto"/>
        <w:jc w:val="center"/>
        <w:rPr>
          <w:b/>
        </w:rPr>
      </w:pPr>
      <w:r w:rsidRPr="00F435F3">
        <w:rPr>
          <w:b/>
        </w:rPr>
        <w:t>Week 1.</w:t>
      </w:r>
    </w:p>
    <w:p w:rsidR="007140B4" w:rsidRPr="00DD3987" w:rsidRDefault="007140B4" w:rsidP="007140B4">
      <w:pPr>
        <w:spacing w:line="360" w:lineRule="auto"/>
        <w:rPr>
          <w:b/>
          <w:i/>
          <w:u w:val="single"/>
        </w:rPr>
      </w:pPr>
      <w:r>
        <w:rPr>
          <w:b/>
        </w:rPr>
        <w:t xml:space="preserve">Introduction: What </w:t>
      </w:r>
      <w:r w:rsidR="00D944AD">
        <w:rPr>
          <w:b/>
        </w:rPr>
        <w:t>is kinship</w:t>
      </w:r>
      <w:r>
        <w:rPr>
          <w:b/>
        </w:rPr>
        <w:t xml:space="preserve"> about? </w:t>
      </w:r>
    </w:p>
    <w:p w:rsidR="007140B4" w:rsidRDefault="00000000" w:rsidP="007140B4">
      <w:pPr>
        <w:widowControl w:val="0"/>
        <w:autoSpaceDE w:val="0"/>
        <w:autoSpaceDN w:val="0"/>
        <w:adjustRightInd w:val="0"/>
        <w:spacing w:line="360" w:lineRule="auto"/>
        <w:rPr>
          <w:iCs/>
          <w:lang w:val="en"/>
        </w:rPr>
      </w:pPr>
      <w:hyperlink r:id="rId8" w:tooltip="Claude Lévi-Strauss" w:history="1">
        <w:r w:rsidR="007140B4" w:rsidRPr="003B5810">
          <w:rPr>
            <w:iCs/>
          </w:rPr>
          <w:t>Lévi-Strauss</w:t>
        </w:r>
      </w:hyperlink>
      <w:r w:rsidR="007140B4">
        <w:rPr>
          <w:iCs/>
        </w:rPr>
        <w:t xml:space="preserve"> Claude.</w:t>
      </w:r>
      <w:r w:rsidR="007140B4" w:rsidRPr="003B5810">
        <w:rPr>
          <w:iCs/>
        </w:rPr>
        <w:t xml:space="preserve"> </w:t>
      </w:r>
      <w:r w:rsidR="007140B4">
        <w:rPr>
          <w:iCs/>
        </w:rPr>
        <w:t xml:space="preserve">(1971). </w:t>
      </w:r>
      <w:r w:rsidR="007140B4" w:rsidRPr="00390B4E">
        <w:rPr>
          <w:i/>
          <w:iCs/>
          <w:lang w:val="en"/>
        </w:rPr>
        <w:t>Elementary Structures of Kinship</w:t>
      </w:r>
      <w:r w:rsidR="007140B4">
        <w:rPr>
          <w:iCs/>
          <w:lang w:val="en"/>
        </w:rPr>
        <w:t>. Beacon Press, Ch.1.</w:t>
      </w:r>
    </w:p>
    <w:p w:rsidR="007140B4" w:rsidRDefault="007140B4" w:rsidP="007140B4">
      <w:pPr>
        <w:widowControl w:val="0"/>
        <w:autoSpaceDE w:val="0"/>
        <w:autoSpaceDN w:val="0"/>
        <w:adjustRightInd w:val="0"/>
        <w:spacing w:line="360" w:lineRule="auto"/>
        <w:rPr>
          <w:iCs/>
          <w:lang w:val="en"/>
        </w:rPr>
      </w:pPr>
      <w:r w:rsidRPr="003723FA">
        <w:rPr>
          <w:iCs/>
          <w:lang w:val="en"/>
        </w:rPr>
        <w:t xml:space="preserve">Schneider David M. </w:t>
      </w:r>
      <w:r>
        <w:rPr>
          <w:iCs/>
          <w:lang w:val="en"/>
        </w:rPr>
        <w:t xml:space="preserve">(2004). </w:t>
      </w:r>
      <w:r w:rsidRPr="003C07B2">
        <w:rPr>
          <w:i/>
          <w:iCs/>
          <w:lang w:val="en"/>
        </w:rPr>
        <w:t>“What Is Kinship All About? From Kinship and Family”</w:t>
      </w:r>
      <w:r w:rsidRPr="003723FA">
        <w:rPr>
          <w:iCs/>
          <w:lang w:val="en"/>
        </w:rPr>
        <w:t xml:space="preserve"> </w:t>
      </w:r>
      <w:r>
        <w:rPr>
          <w:iCs/>
          <w:lang w:val="en"/>
        </w:rPr>
        <w:t xml:space="preserve">in </w:t>
      </w:r>
      <w:r w:rsidRPr="003723FA">
        <w:rPr>
          <w:iCs/>
          <w:lang w:val="en"/>
        </w:rPr>
        <w:t>An Anthropological Reader, edited by Ro</w:t>
      </w:r>
      <w:r>
        <w:rPr>
          <w:iCs/>
          <w:lang w:val="en"/>
        </w:rPr>
        <w:t>bert Parkin and Linda Stone,</w:t>
      </w:r>
      <w:r w:rsidRPr="00D43E14">
        <w:t xml:space="preserve"> </w:t>
      </w:r>
      <w:proofErr w:type="spellStart"/>
      <w:r>
        <w:rPr>
          <w:iCs/>
          <w:lang w:val="en"/>
        </w:rPr>
        <w:t>Malden&amp;Oxford</w:t>
      </w:r>
      <w:proofErr w:type="spellEnd"/>
      <w:r>
        <w:rPr>
          <w:iCs/>
          <w:lang w:val="en"/>
        </w:rPr>
        <w:t>:</w:t>
      </w:r>
      <w:r w:rsidR="00D944AD">
        <w:rPr>
          <w:iCs/>
          <w:lang w:val="en"/>
        </w:rPr>
        <w:t xml:space="preserve"> </w:t>
      </w:r>
      <w:r>
        <w:rPr>
          <w:iCs/>
          <w:lang w:val="en"/>
        </w:rPr>
        <w:t>Blackwell, pp. 257-274.</w:t>
      </w:r>
    </w:p>
    <w:p w:rsidR="007140B4" w:rsidRPr="00E252ED" w:rsidRDefault="007140B4" w:rsidP="007140B4">
      <w:pPr>
        <w:spacing w:line="360" w:lineRule="auto"/>
      </w:pPr>
      <w:r>
        <w:t xml:space="preserve">Stone L. (2010). </w:t>
      </w:r>
      <w:r w:rsidRPr="00E252ED">
        <w:t>Ki</w:t>
      </w:r>
      <w:r>
        <w:t xml:space="preserve">nship and Evolutionary Theory. Kin Recognition in </w:t>
      </w:r>
      <w:r w:rsidRPr="00E252ED">
        <w:rPr>
          <w:i/>
        </w:rPr>
        <w:t>Kinship and Gender</w:t>
      </w:r>
      <w:r>
        <w:t xml:space="preserve">, Westview Press, Introduction. </w:t>
      </w:r>
    </w:p>
    <w:p w:rsidR="007140B4" w:rsidRPr="003723FA" w:rsidRDefault="007140B4" w:rsidP="007140B4">
      <w:pPr>
        <w:spacing w:line="360" w:lineRule="auto"/>
        <w:rPr>
          <w:iCs/>
          <w:lang w:val="en"/>
        </w:rPr>
      </w:pPr>
      <w:r w:rsidRPr="00786BE0">
        <w:rPr>
          <w:b/>
          <w:i/>
          <w:iCs/>
          <w:lang w:val="en"/>
        </w:rPr>
        <w:t>Film activity:</w:t>
      </w:r>
      <w:r>
        <w:rPr>
          <w:b/>
          <w:iCs/>
          <w:lang w:val="en"/>
        </w:rPr>
        <w:t xml:space="preserve"> </w:t>
      </w:r>
      <w:r w:rsidRPr="003B7C50">
        <w:rPr>
          <w:b/>
          <w:iCs/>
          <w:lang w:val="en"/>
        </w:rPr>
        <w:t xml:space="preserve"> </w:t>
      </w:r>
      <w:r w:rsidRPr="00786BE0">
        <w:rPr>
          <w:iCs/>
          <w:lang w:val="en"/>
        </w:rPr>
        <w:t>video</w:t>
      </w:r>
      <w:r>
        <w:rPr>
          <w:iCs/>
          <w:lang w:val="en"/>
        </w:rPr>
        <w:t xml:space="preserve"> about Kinship: </w:t>
      </w:r>
      <w:r w:rsidRPr="003B7C50">
        <w:rPr>
          <w:iCs/>
          <w:lang w:val="en"/>
        </w:rPr>
        <w:t>https://www.youtube.com/watch?v=YOi2c2d3_Lk</w:t>
      </w:r>
    </w:p>
    <w:p w:rsidR="007140B4" w:rsidRDefault="007140B4" w:rsidP="007140B4">
      <w:pPr>
        <w:widowControl w:val="0"/>
        <w:autoSpaceDE w:val="0"/>
        <w:autoSpaceDN w:val="0"/>
        <w:adjustRightInd w:val="0"/>
        <w:spacing w:line="360" w:lineRule="auto"/>
        <w:jc w:val="center"/>
        <w:rPr>
          <w:b/>
        </w:rPr>
      </w:pPr>
    </w:p>
    <w:p w:rsidR="007140B4" w:rsidRPr="00055FEF" w:rsidRDefault="007140B4" w:rsidP="007140B4">
      <w:pPr>
        <w:widowControl w:val="0"/>
        <w:autoSpaceDE w:val="0"/>
        <w:autoSpaceDN w:val="0"/>
        <w:adjustRightInd w:val="0"/>
        <w:spacing w:line="360" w:lineRule="auto"/>
        <w:jc w:val="center"/>
        <w:rPr>
          <w:b/>
        </w:rPr>
      </w:pPr>
      <w:r w:rsidRPr="00F435F3">
        <w:rPr>
          <w:b/>
        </w:rPr>
        <w:t>Week 2.</w:t>
      </w:r>
    </w:p>
    <w:p w:rsidR="007140B4" w:rsidRDefault="008D7686" w:rsidP="007140B4">
      <w:pPr>
        <w:widowControl w:val="0"/>
        <w:autoSpaceDE w:val="0"/>
        <w:autoSpaceDN w:val="0"/>
        <w:adjustRightInd w:val="0"/>
        <w:spacing w:line="360" w:lineRule="auto"/>
        <w:rPr>
          <w:b/>
        </w:rPr>
      </w:pPr>
      <w:r>
        <w:rPr>
          <w:b/>
        </w:rPr>
        <w:t xml:space="preserve">A History of </w:t>
      </w:r>
      <w:r w:rsidRPr="0021363F">
        <w:rPr>
          <w:b/>
        </w:rPr>
        <w:t xml:space="preserve">Kinship </w:t>
      </w:r>
      <w:r>
        <w:rPr>
          <w:b/>
        </w:rPr>
        <w:t xml:space="preserve">Studies: </w:t>
      </w:r>
      <w:r w:rsidR="009D77A2">
        <w:rPr>
          <w:b/>
        </w:rPr>
        <w:t xml:space="preserve">from Lewis Morgan to </w:t>
      </w:r>
      <w:r>
        <w:rPr>
          <w:b/>
        </w:rPr>
        <w:t xml:space="preserve">Claude Levi Strauss </w:t>
      </w:r>
    </w:p>
    <w:p w:rsidR="007140B4" w:rsidRDefault="007140B4" w:rsidP="007140B4">
      <w:pPr>
        <w:spacing w:line="360" w:lineRule="auto"/>
      </w:pPr>
      <w:r>
        <w:t xml:space="preserve">Morgan L.H. </w:t>
      </w:r>
      <w:r w:rsidRPr="00F01712">
        <w:t>(1871)</w:t>
      </w:r>
      <w:r>
        <w:t>.</w:t>
      </w:r>
      <w:r w:rsidRPr="007A005D">
        <w:t xml:space="preserve"> </w:t>
      </w:r>
      <w:r w:rsidRPr="00390B4E">
        <w:rPr>
          <w:i/>
        </w:rPr>
        <w:t>Systems of Consanguinity and Affinity of the Human Family</w:t>
      </w:r>
      <w:r>
        <w:t>, Washington: Smithsonian</w:t>
      </w:r>
      <w:r w:rsidRPr="007A005D">
        <w:t xml:space="preserve"> Institution</w:t>
      </w:r>
      <w:r>
        <w:t xml:space="preserve"> Press. </w:t>
      </w:r>
    </w:p>
    <w:p w:rsidR="00636696" w:rsidRDefault="00636696" w:rsidP="007140B4">
      <w:pPr>
        <w:spacing w:line="360" w:lineRule="auto"/>
      </w:pPr>
      <w:r w:rsidRPr="00636696">
        <w:t>Lévi-Strauss Claude. (1971). Elementary Structures of Kinship. Beacon Press, Ch.1.</w:t>
      </w:r>
    </w:p>
    <w:p w:rsidR="007140B4" w:rsidRDefault="007140B4" w:rsidP="007140B4">
      <w:pPr>
        <w:spacing w:line="360" w:lineRule="auto"/>
      </w:pPr>
      <w:r>
        <w:lastRenderedPageBreak/>
        <w:t xml:space="preserve">Stone L.  (2010). Kinship and Evolutionary Theory. Kin Recognition in </w:t>
      </w:r>
      <w:r w:rsidRPr="00012DF4">
        <w:rPr>
          <w:i/>
        </w:rPr>
        <w:t>Kinship and Gender</w:t>
      </w:r>
      <w:r>
        <w:t xml:space="preserve">, Westview Press, pp. 229-258. </w:t>
      </w:r>
    </w:p>
    <w:p w:rsidR="007140B4" w:rsidRPr="00C36A3D" w:rsidRDefault="007140B4" w:rsidP="007140B4">
      <w:pPr>
        <w:spacing w:line="360" w:lineRule="auto"/>
        <w:jc w:val="center"/>
        <w:rPr>
          <w:b/>
        </w:rPr>
      </w:pPr>
      <w:r>
        <w:rPr>
          <w:b/>
        </w:rPr>
        <w:t>Week 3</w:t>
      </w:r>
      <w:r w:rsidRPr="00F435F3">
        <w:rPr>
          <w:b/>
        </w:rPr>
        <w:t>.</w:t>
      </w:r>
    </w:p>
    <w:p w:rsidR="007140B4" w:rsidRPr="00705E64" w:rsidRDefault="0003718B" w:rsidP="007140B4">
      <w:pPr>
        <w:spacing w:line="360" w:lineRule="auto"/>
        <w:rPr>
          <w:b/>
        </w:rPr>
      </w:pPr>
      <w:r>
        <w:rPr>
          <w:b/>
        </w:rPr>
        <w:t xml:space="preserve">Understanding </w:t>
      </w:r>
      <w:r w:rsidR="007140B4" w:rsidRPr="00705E64">
        <w:rPr>
          <w:b/>
        </w:rPr>
        <w:t xml:space="preserve">Gender </w:t>
      </w:r>
    </w:p>
    <w:p w:rsidR="00BB275B" w:rsidRDefault="00BB275B" w:rsidP="00BB275B">
      <w:pPr>
        <w:spacing w:line="360" w:lineRule="auto"/>
      </w:pPr>
      <w:r>
        <w:t xml:space="preserve">Westbrook L., Schilt K. (2014).  Doing Gender, Determining Gender: Transgender People, Gender Panics, and the Maintenance of the Sex/Gender/Sexuality System in </w:t>
      </w:r>
      <w:r w:rsidRPr="00BB275B">
        <w:rPr>
          <w:i/>
        </w:rPr>
        <w:t>Gender and Society</w:t>
      </w:r>
      <w:r>
        <w:t xml:space="preserve">, Vol. 28, No. , pp. 32-57. </w:t>
      </w:r>
    </w:p>
    <w:p w:rsidR="007140B4" w:rsidRDefault="00BB275B" w:rsidP="00BB275B">
      <w:pPr>
        <w:spacing w:line="360" w:lineRule="auto"/>
      </w:pPr>
      <w:r>
        <w:t xml:space="preserve"> </w:t>
      </w:r>
      <w:r w:rsidR="007140B4">
        <w:t xml:space="preserve">Ehrenreich B. and Hochschild P. (2002). </w:t>
      </w:r>
      <w:r w:rsidR="007140B4" w:rsidRPr="00BB275B">
        <w:t>Global Woman: Nannies, Maids and Sex Workers</w:t>
      </w:r>
      <w:r w:rsidR="007140B4" w:rsidRPr="004B18BA">
        <w:rPr>
          <w:i/>
        </w:rPr>
        <w:t xml:space="preserve"> </w:t>
      </w:r>
      <w:r w:rsidR="007140B4">
        <w:t xml:space="preserve">in </w:t>
      </w:r>
      <w:r w:rsidR="007140B4" w:rsidRPr="00BB275B">
        <w:rPr>
          <w:i/>
        </w:rPr>
        <w:t>the New Economy</w:t>
      </w:r>
      <w:r w:rsidR="007140B4">
        <w:t xml:space="preserve">, New York: Henry Holt and Company, pp. 115-141. </w:t>
      </w:r>
    </w:p>
    <w:p w:rsidR="007140B4" w:rsidRDefault="007140B4" w:rsidP="007140B4">
      <w:pPr>
        <w:spacing w:line="360" w:lineRule="auto"/>
        <w:rPr>
          <w:b/>
          <w:i/>
        </w:rPr>
      </w:pPr>
    </w:p>
    <w:p w:rsidR="007140B4" w:rsidRPr="00E252ED" w:rsidRDefault="007140B4" w:rsidP="007140B4">
      <w:pPr>
        <w:spacing w:line="360" w:lineRule="auto"/>
      </w:pPr>
    </w:p>
    <w:p w:rsidR="007140B4" w:rsidRPr="00E54C29" w:rsidRDefault="007140B4" w:rsidP="007140B4">
      <w:pPr>
        <w:spacing w:line="360" w:lineRule="auto"/>
        <w:jc w:val="center"/>
        <w:rPr>
          <w:b/>
        </w:rPr>
      </w:pPr>
      <w:r>
        <w:rPr>
          <w:b/>
        </w:rPr>
        <w:t>Week 4</w:t>
      </w:r>
      <w:r w:rsidRPr="00F435F3">
        <w:rPr>
          <w:b/>
        </w:rPr>
        <w:t>.</w:t>
      </w:r>
    </w:p>
    <w:p w:rsidR="007140B4" w:rsidRDefault="007140B4" w:rsidP="007140B4">
      <w:pPr>
        <w:widowControl w:val="0"/>
        <w:autoSpaceDE w:val="0"/>
        <w:autoSpaceDN w:val="0"/>
        <w:adjustRightInd w:val="0"/>
        <w:spacing w:line="360" w:lineRule="auto"/>
        <w:rPr>
          <w:b/>
        </w:rPr>
      </w:pPr>
      <w:r>
        <w:rPr>
          <w:b/>
        </w:rPr>
        <w:t xml:space="preserve">How Culture Shapes Gender?  </w:t>
      </w:r>
    </w:p>
    <w:p w:rsidR="007140B4" w:rsidRDefault="007140B4" w:rsidP="007140B4">
      <w:pPr>
        <w:spacing w:line="360" w:lineRule="auto"/>
        <w:jc w:val="both"/>
      </w:pPr>
      <w:r>
        <w:t xml:space="preserve">Beauvoir S. (1949). </w:t>
      </w:r>
      <w:r w:rsidRPr="00390B4E">
        <w:rPr>
          <w:i/>
        </w:rPr>
        <w:t>The Second Sex</w:t>
      </w:r>
      <w:r>
        <w:t xml:space="preserve"> - </w:t>
      </w:r>
      <w:proofErr w:type="spellStart"/>
      <w:r>
        <w:t>Libcom.orghttps</w:t>
      </w:r>
      <w:proofErr w:type="spellEnd"/>
      <w:r>
        <w:t xml:space="preserve">://libcom.org › files › 1949_simone-de-beau...PDF, read two Introductions.  </w:t>
      </w:r>
    </w:p>
    <w:p w:rsidR="007140B4" w:rsidRDefault="007140B4" w:rsidP="007140B4">
      <w:pPr>
        <w:spacing w:line="360" w:lineRule="auto"/>
      </w:pPr>
      <w:r>
        <w:t xml:space="preserve">Caplan P.&amp; Caplan J. (1994). </w:t>
      </w:r>
      <w:r w:rsidRPr="00390B4E">
        <w:rPr>
          <w:i/>
        </w:rPr>
        <w:t>Thinking Critically about Research on Sex and Gender</w:t>
      </w:r>
      <w:r w:rsidRPr="00012DF4">
        <w:t>.</w:t>
      </w:r>
      <w:r>
        <w:t xml:space="preserve"> NY: Harper Collins, Introduction.</w:t>
      </w:r>
    </w:p>
    <w:p w:rsidR="007140B4" w:rsidRDefault="007140B4" w:rsidP="007140B4">
      <w:pPr>
        <w:spacing w:line="360" w:lineRule="auto"/>
        <w:rPr>
          <w:b/>
        </w:rPr>
      </w:pPr>
    </w:p>
    <w:p w:rsidR="007140B4" w:rsidRDefault="007140B4" w:rsidP="007140B4">
      <w:pPr>
        <w:spacing w:line="360" w:lineRule="auto"/>
        <w:rPr>
          <w:b/>
        </w:rPr>
      </w:pPr>
      <w:r>
        <w:rPr>
          <w:b/>
        </w:rPr>
        <w:t xml:space="preserve">PART 2. MARRIAGE AND FAMILY </w:t>
      </w:r>
    </w:p>
    <w:p w:rsidR="007140B4" w:rsidRDefault="007140B4" w:rsidP="007140B4">
      <w:pPr>
        <w:spacing w:line="360" w:lineRule="auto"/>
        <w:jc w:val="center"/>
        <w:rPr>
          <w:b/>
        </w:rPr>
      </w:pPr>
      <w:r>
        <w:rPr>
          <w:b/>
        </w:rPr>
        <w:t xml:space="preserve">Week 5.  </w:t>
      </w:r>
    </w:p>
    <w:p w:rsidR="007140B4" w:rsidRPr="00B2659F" w:rsidRDefault="007140B4" w:rsidP="007140B4">
      <w:pPr>
        <w:spacing w:line="360" w:lineRule="auto"/>
      </w:pPr>
      <w:r>
        <w:rPr>
          <w:b/>
        </w:rPr>
        <w:t xml:space="preserve">Marriage: Basic Forms and Rules </w:t>
      </w:r>
      <w:r w:rsidRPr="00B2659F">
        <w:rPr>
          <w:b/>
        </w:rPr>
        <w:t xml:space="preserve"> </w:t>
      </w:r>
    </w:p>
    <w:p w:rsidR="007140B4" w:rsidRPr="00AB1B93" w:rsidRDefault="007140B4" w:rsidP="007140B4">
      <w:pPr>
        <w:spacing w:line="360" w:lineRule="auto"/>
        <w:rPr>
          <w:rStyle w:val="a4"/>
          <w:bCs/>
          <w:i w:val="0"/>
        </w:rPr>
      </w:pPr>
      <w:r>
        <w:rPr>
          <w:rStyle w:val="a4"/>
          <w:bCs/>
          <w:i w:val="0"/>
        </w:rPr>
        <w:t xml:space="preserve">Stone L. (2010). </w:t>
      </w:r>
      <w:r w:rsidRPr="00390B4E">
        <w:rPr>
          <w:rStyle w:val="a4"/>
          <w:bCs/>
        </w:rPr>
        <w:t>Kinship and Gender</w:t>
      </w:r>
      <w:r w:rsidRPr="00AB1B93">
        <w:rPr>
          <w:rStyle w:val="a4"/>
          <w:bCs/>
          <w:i w:val="0"/>
        </w:rPr>
        <w:t>, Westview Press,</w:t>
      </w:r>
      <w:r>
        <w:rPr>
          <w:rStyle w:val="a4"/>
          <w:bCs/>
          <w:i w:val="0"/>
        </w:rPr>
        <w:t xml:space="preserve"> pp. </w:t>
      </w:r>
      <w:r w:rsidRPr="00AB1B93">
        <w:rPr>
          <w:rStyle w:val="a4"/>
          <w:bCs/>
          <w:i w:val="0"/>
        </w:rPr>
        <w:t>190</w:t>
      </w:r>
      <w:r>
        <w:rPr>
          <w:rStyle w:val="a4"/>
          <w:bCs/>
          <w:i w:val="0"/>
        </w:rPr>
        <w:t>-207.</w:t>
      </w:r>
    </w:p>
    <w:p w:rsidR="007140B4" w:rsidRPr="00B2659F" w:rsidRDefault="007140B4" w:rsidP="007140B4">
      <w:pPr>
        <w:spacing w:line="360" w:lineRule="auto"/>
        <w:rPr>
          <w:rStyle w:val="a4"/>
          <w:i w:val="0"/>
          <w:iCs w:val="0"/>
        </w:rPr>
      </w:pPr>
      <w:r w:rsidRPr="001A400F">
        <w:rPr>
          <w:rStyle w:val="a4"/>
          <w:bCs/>
        </w:rPr>
        <w:t>Radcliff-Brown</w:t>
      </w:r>
      <w:r>
        <w:rPr>
          <w:rStyle w:val="a4"/>
          <w:bCs/>
          <w:i w:val="0"/>
        </w:rPr>
        <w:t xml:space="preserve">. (2013). </w:t>
      </w:r>
      <w:r w:rsidRPr="00390B4E">
        <w:rPr>
          <w:rStyle w:val="a4"/>
          <w:bCs/>
        </w:rPr>
        <w:t>The Andaman Islanders</w:t>
      </w:r>
      <w:r>
        <w:rPr>
          <w:rStyle w:val="a4"/>
          <w:bCs/>
        </w:rPr>
        <w:t xml:space="preserve">. </w:t>
      </w:r>
      <w:r>
        <w:rPr>
          <w:rStyle w:val="a4"/>
          <w:bCs/>
          <w:i w:val="0"/>
        </w:rPr>
        <w:t xml:space="preserve">Cambridge Un-ty Press. </w:t>
      </w:r>
      <w:r w:rsidRPr="001A400F">
        <w:rPr>
          <w:rStyle w:val="a4"/>
          <w:bCs/>
        </w:rPr>
        <w:t xml:space="preserve">Ch. Social organization. </w:t>
      </w:r>
    </w:p>
    <w:p w:rsidR="007140B4" w:rsidRDefault="007140B4" w:rsidP="007140B4">
      <w:pPr>
        <w:spacing w:line="360" w:lineRule="auto"/>
      </w:pPr>
      <w:r>
        <w:rPr>
          <w:b/>
        </w:rPr>
        <w:t>Document analysis</w:t>
      </w:r>
      <w:r w:rsidRPr="00786BE0">
        <w:rPr>
          <w:b/>
        </w:rPr>
        <w:t>:</w:t>
      </w:r>
      <w:r>
        <w:t xml:space="preserve"> Analyzing marriage certificates  </w:t>
      </w:r>
    </w:p>
    <w:p w:rsidR="007140B4" w:rsidRDefault="007140B4" w:rsidP="007140B4">
      <w:pPr>
        <w:spacing w:line="360" w:lineRule="auto"/>
        <w:jc w:val="center"/>
        <w:rPr>
          <w:b/>
        </w:rPr>
      </w:pPr>
      <w:r>
        <w:rPr>
          <w:b/>
        </w:rPr>
        <w:t>Week 6.</w:t>
      </w:r>
    </w:p>
    <w:p w:rsidR="007140B4" w:rsidRPr="00E22E66" w:rsidRDefault="007140B4" w:rsidP="007140B4">
      <w:pPr>
        <w:spacing w:line="360" w:lineRule="auto"/>
        <w:rPr>
          <w:b/>
        </w:rPr>
      </w:pPr>
      <w:r w:rsidRPr="00E22E66">
        <w:rPr>
          <w:b/>
        </w:rPr>
        <w:t>Contemporary</w:t>
      </w:r>
      <w:r>
        <w:rPr>
          <w:b/>
        </w:rPr>
        <w:t xml:space="preserve"> Marriage and its Variations  </w:t>
      </w:r>
      <w:r w:rsidRPr="00E22E66">
        <w:rPr>
          <w:b/>
        </w:rPr>
        <w:t> </w:t>
      </w:r>
    </w:p>
    <w:p w:rsidR="007140B4" w:rsidRPr="001E5040" w:rsidRDefault="007140B4" w:rsidP="007140B4">
      <w:pPr>
        <w:widowControl w:val="0"/>
        <w:autoSpaceDE w:val="0"/>
        <w:autoSpaceDN w:val="0"/>
        <w:adjustRightInd w:val="0"/>
        <w:spacing w:line="360" w:lineRule="auto"/>
      </w:pPr>
      <w:r w:rsidRPr="001E5040">
        <w:t xml:space="preserve">Gates Gary. </w:t>
      </w:r>
      <w:r>
        <w:t xml:space="preserve">(2015). </w:t>
      </w:r>
      <w:r w:rsidRPr="004B18BA">
        <w:rPr>
          <w:i/>
        </w:rPr>
        <w:t>Marriage and Family: LGBT Individuals and Same-Sex Couples</w:t>
      </w:r>
      <w:r>
        <w:t>, VOL. 25 / NO. 2, pp.67-87.</w:t>
      </w:r>
    </w:p>
    <w:p w:rsidR="007140B4" w:rsidRDefault="007140B4" w:rsidP="007140B4">
      <w:pPr>
        <w:spacing w:line="360" w:lineRule="auto"/>
      </w:pPr>
      <w:proofErr w:type="spellStart"/>
      <w:r>
        <w:t>Bosrup</w:t>
      </w:r>
      <w:proofErr w:type="spellEnd"/>
      <w:r>
        <w:t xml:space="preserve"> J. (2004). </w:t>
      </w:r>
      <w:r w:rsidRPr="00390B4E">
        <w:rPr>
          <w:i/>
        </w:rPr>
        <w:t>The economics of polygamy</w:t>
      </w:r>
      <w:r w:rsidRPr="00665457">
        <w:t xml:space="preserve"> in An Anthropological Reader, edited by Robert Parkin and Linda Ston</w:t>
      </w:r>
      <w:r>
        <w:t xml:space="preserve">e, </w:t>
      </w:r>
      <w:proofErr w:type="spellStart"/>
      <w:r>
        <w:t>Malden&amp;Oxford</w:t>
      </w:r>
      <w:proofErr w:type="spellEnd"/>
      <w:r>
        <w:t>:</w:t>
      </w:r>
      <w:r w:rsidR="00D944AD">
        <w:t xml:space="preserve"> </w:t>
      </w:r>
      <w:r>
        <w:t>Blackwell.</w:t>
      </w:r>
    </w:p>
    <w:p w:rsidR="007140B4" w:rsidRPr="00392DEB" w:rsidRDefault="007140B4" w:rsidP="007140B4">
      <w:pPr>
        <w:spacing w:line="360" w:lineRule="auto"/>
        <w:rPr>
          <w:rStyle w:val="a4"/>
          <w:i w:val="0"/>
          <w:iCs w:val="0"/>
        </w:rPr>
      </w:pPr>
      <w:r w:rsidRPr="00786BE0">
        <w:rPr>
          <w:rStyle w:val="a4"/>
          <w:b/>
        </w:rPr>
        <w:t>Film activity:</w:t>
      </w:r>
      <w:r>
        <w:rPr>
          <w:rStyle w:val="a4"/>
        </w:rPr>
        <w:t xml:space="preserve"> “Will you marry me in Africa” </w:t>
      </w:r>
      <w:r w:rsidRPr="00392DEB">
        <w:rPr>
          <w:rStyle w:val="a4"/>
        </w:rPr>
        <w:t>https://www.youtube.com/watch?v=aKPgX8sHqEM</w:t>
      </w:r>
    </w:p>
    <w:p w:rsidR="007140B4" w:rsidRDefault="007140B4" w:rsidP="007140B4">
      <w:pPr>
        <w:widowControl w:val="0"/>
        <w:autoSpaceDE w:val="0"/>
        <w:autoSpaceDN w:val="0"/>
        <w:adjustRightInd w:val="0"/>
        <w:spacing w:line="360" w:lineRule="auto"/>
        <w:jc w:val="center"/>
        <w:rPr>
          <w:b/>
        </w:rPr>
      </w:pPr>
    </w:p>
    <w:p w:rsidR="007140B4" w:rsidRDefault="007140B4" w:rsidP="007140B4">
      <w:pPr>
        <w:widowControl w:val="0"/>
        <w:autoSpaceDE w:val="0"/>
        <w:autoSpaceDN w:val="0"/>
        <w:adjustRightInd w:val="0"/>
        <w:spacing w:line="360" w:lineRule="auto"/>
        <w:rPr>
          <w:b/>
        </w:rPr>
      </w:pPr>
      <w:r>
        <w:rPr>
          <w:b/>
        </w:rPr>
        <w:t>PART 3.  KINSHIP</w:t>
      </w:r>
    </w:p>
    <w:p w:rsidR="007140B4" w:rsidRDefault="007140B4" w:rsidP="007140B4">
      <w:pPr>
        <w:widowControl w:val="0"/>
        <w:autoSpaceDE w:val="0"/>
        <w:autoSpaceDN w:val="0"/>
        <w:adjustRightInd w:val="0"/>
        <w:spacing w:line="360" w:lineRule="auto"/>
        <w:jc w:val="center"/>
        <w:rPr>
          <w:b/>
        </w:rPr>
      </w:pPr>
      <w:r>
        <w:rPr>
          <w:b/>
        </w:rPr>
        <w:lastRenderedPageBreak/>
        <w:t>Week 7</w:t>
      </w:r>
      <w:r w:rsidRPr="00187A46">
        <w:rPr>
          <w:b/>
        </w:rPr>
        <w:t>.</w:t>
      </w:r>
    </w:p>
    <w:p w:rsidR="007140B4" w:rsidRDefault="007140B4" w:rsidP="007140B4">
      <w:pPr>
        <w:spacing w:line="360" w:lineRule="auto"/>
        <w:rPr>
          <w:b/>
        </w:rPr>
      </w:pPr>
      <w:r>
        <w:rPr>
          <w:b/>
        </w:rPr>
        <w:t xml:space="preserve">The Problem of Incest </w:t>
      </w:r>
    </w:p>
    <w:p w:rsidR="007140B4" w:rsidRDefault="007140B4" w:rsidP="007140B4">
      <w:pPr>
        <w:spacing w:line="360" w:lineRule="auto"/>
      </w:pPr>
      <w:r w:rsidRPr="009E210E">
        <w:t xml:space="preserve">Lévi-Strauss Claude. (1971). </w:t>
      </w:r>
      <w:r w:rsidRPr="00390B4E">
        <w:rPr>
          <w:i/>
        </w:rPr>
        <w:t>Elementary Structures of Kinship</w:t>
      </w:r>
      <w:r>
        <w:t>, Beacon Press</w:t>
      </w:r>
      <w:r w:rsidRPr="00FA5D98">
        <w:t>,</w:t>
      </w:r>
      <w:r>
        <w:t xml:space="preserve"> ch.2.</w:t>
      </w:r>
    </w:p>
    <w:p w:rsidR="007140B4" w:rsidRDefault="007140B4" w:rsidP="007140B4">
      <w:pPr>
        <w:spacing w:line="360" w:lineRule="auto"/>
      </w:pPr>
      <w:proofErr w:type="spellStart"/>
      <w:r>
        <w:t>Readi</w:t>
      </w:r>
      <w:proofErr w:type="spellEnd"/>
      <w:r>
        <w:t xml:space="preserve">. D. (2014). Incest Taboos and Kinship: A Biological or a Cultural Story? In </w:t>
      </w:r>
      <w:r w:rsidRPr="00390B4E">
        <w:rPr>
          <w:i/>
        </w:rPr>
        <w:t>Reviews in Anthropology</w:t>
      </w:r>
      <w:r>
        <w:t xml:space="preserve">, 43, pp. 150-175. </w:t>
      </w:r>
    </w:p>
    <w:p w:rsidR="007140B4" w:rsidRPr="00786BE0" w:rsidRDefault="007140B4" w:rsidP="007140B4">
      <w:pPr>
        <w:spacing w:line="360" w:lineRule="auto"/>
      </w:pPr>
      <w:r w:rsidRPr="009E210E">
        <w:rPr>
          <w:b/>
        </w:rPr>
        <w:t>Museum activity</w:t>
      </w:r>
      <w:r>
        <w:rPr>
          <w:b/>
        </w:rPr>
        <w:t xml:space="preserve">: </w:t>
      </w:r>
      <w:r w:rsidRPr="009E210E">
        <w:t>offli</w:t>
      </w:r>
      <w:r w:rsidRPr="00786BE0">
        <w:t xml:space="preserve">ne or online visit any museum </w:t>
      </w:r>
      <w:r>
        <w:t xml:space="preserve">to find </w:t>
      </w:r>
      <w:r w:rsidRPr="00786BE0">
        <w:t>a topic related to kinship, family</w:t>
      </w:r>
      <w:r w:rsidR="00D944AD">
        <w:t>,</w:t>
      </w:r>
      <w:r w:rsidRPr="00786BE0">
        <w:t xml:space="preserve"> or gender issues. </w:t>
      </w:r>
    </w:p>
    <w:p w:rsidR="007140B4" w:rsidRDefault="0003718B" w:rsidP="007140B4">
      <w:pPr>
        <w:spacing w:line="360" w:lineRule="auto"/>
        <w:rPr>
          <w:b/>
        </w:rPr>
      </w:pPr>
      <w:r>
        <w:rPr>
          <w:b/>
        </w:rPr>
        <w:t xml:space="preserve">The </w:t>
      </w:r>
      <w:r w:rsidR="007140B4">
        <w:rPr>
          <w:b/>
        </w:rPr>
        <w:t xml:space="preserve">Midterm </w:t>
      </w:r>
      <w:r w:rsidR="00193EED">
        <w:rPr>
          <w:b/>
        </w:rPr>
        <w:t xml:space="preserve">is </w:t>
      </w:r>
      <w:r w:rsidR="007140B4">
        <w:rPr>
          <w:b/>
        </w:rPr>
        <w:t>due!</w:t>
      </w:r>
    </w:p>
    <w:p w:rsidR="007140B4" w:rsidRDefault="007140B4" w:rsidP="007140B4">
      <w:pPr>
        <w:widowControl w:val="0"/>
        <w:autoSpaceDE w:val="0"/>
        <w:autoSpaceDN w:val="0"/>
        <w:adjustRightInd w:val="0"/>
        <w:spacing w:line="360" w:lineRule="auto"/>
        <w:jc w:val="center"/>
        <w:rPr>
          <w:b/>
        </w:rPr>
      </w:pPr>
    </w:p>
    <w:p w:rsidR="007140B4" w:rsidRDefault="007140B4" w:rsidP="007140B4">
      <w:pPr>
        <w:spacing w:line="360" w:lineRule="auto"/>
        <w:jc w:val="center"/>
        <w:rPr>
          <w:b/>
        </w:rPr>
      </w:pPr>
      <w:r>
        <w:rPr>
          <w:b/>
        </w:rPr>
        <w:t>Week 8</w:t>
      </w:r>
      <w:r w:rsidRPr="00F435F3">
        <w:rPr>
          <w:b/>
        </w:rPr>
        <w:t>.</w:t>
      </w:r>
    </w:p>
    <w:p w:rsidR="007140B4" w:rsidRPr="00FA5D98" w:rsidRDefault="007140B4" w:rsidP="007140B4">
      <w:pPr>
        <w:widowControl w:val="0"/>
        <w:autoSpaceDE w:val="0"/>
        <w:autoSpaceDN w:val="0"/>
        <w:adjustRightInd w:val="0"/>
        <w:spacing w:line="360" w:lineRule="auto"/>
        <w:rPr>
          <w:b/>
        </w:rPr>
      </w:pPr>
      <w:r w:rsidRPr="00FA5D98">
        <w:rPr>
          <w:b/>
        </w:rPr>
        <w:t xml:space="preserve">The Power of Patriliniality and Matriliniality  </w:t>
      </w:r>
    </w:p>
    <w:p w:rsidR="007140B4" w:rsidRDefault="007140B4" w:rsidP="007140B4">
      <w:pPr>
        <w:widowControl w:val="0"/>
        <w:autoSpaceDE w:val="0"/>
        <w:autoSpaceDN w:val="0"/>
        <w:adjustRightInd w:val="0"/>
        <w:spacing w:line="360" w:lineRule="auto"/>
        <w:rPr>
          <w:b/>
        </w:rPr>
      </w:pPr>
      <w:r w:rsidRPr="00FA5D98">
        <w:t xml:space="preserve">Stone </w:t>
      </w:r>
      <w:r>
        <w:t>L</w:t>
      </w:r>
      <w:r w:rsidRPr="00FA5D98">
        <w:t xml:space="preserve">. (2010). </w:t>
      </w:r>
      <w:r w:rsidRPr="00390B4E">
        <w:rPr>
          <w:i/>
        </w:rPr>
        <w:t>Kinship and Gender</w:t>
      </w:r>
      <w:r w:rsidRPr="00FA5D98">
        <w:t xml:space="preserve">, Westview Press, </w:t>
      </w:r>
      <w:r>
        <w:t>69-117.</w:t>
      </w:r>
    </w:p>
    <w:p w:rsidR="007140B4" w:rsidRDefault="007140B4" w:rsidP="007140B4">
      <w:pPr>
        <w:spacing w:line="360" w:lineRule="auto"/>
      </w:pPr>
      <w:r>
        <w:t xml:space="preserve">Evans-Pritchard E.E. </w:t>
      </w:r>
      <w:r w:rsidRPr="004B18BA">
        <w:rPr>
          <w:i/>
        </w:rPr>
        <w:t>The Nuer of Southern Sudan in Kinship and Family</w:t>
      </w:r>
      <w:r w:rsidR="003B6C0C">
        <w:t>, pp.87-73.</w:t>
      </w:r>
    </w:p>
    <w:p w:rsidR="007140B4" w:rsidRPr="00F13C9E" w:rsidRDefault="007140B4" w:rsidP="007140B4">
      <w:pPr>
        <w:widowControl w:val="0"/>
        <w:autoSpaceDE w:val="0"/>
        <w:autoSpaceDN w:val="0"/>
        <w:adjustRightInd w:val="0"/>
        <w:spacing w:line="360" w:lineRule="auto"/>
        <w:jc w:val="center"/>
        <w:rPr>
          <w:rStyle w:val="a4"/>
          <w:b/>
          <w:i w:val="0"/>
          <w:iCs w:val="0"/>
        </w:rPr>
      </w:pPr>
      <w:r>
        <w:rPr>
          <w:b/>
        </w:rPr>
        <w:t>Week 9</w:t>
      </w:r>
      <w:r w:rsidRPr="00F435F3">
        <w:rPr>
          <w:b/>
        </w:rPr>
        <w:t>.</w:t>
      </w:r>
    </w:p>
    <w:p w:rsidR="007140B4" w:rsidRDefault="007140B4" w:rsidP="007140B4">
      <w:pPr>
        <w:spacing w:line="360" w:lineRule="auto"/>
        <w:rPr>
          <w:b/>
        </w:rPr>
      </w:pPr>
      <w:r>
        <w:rPr>
          <w:b/>
        </w:rPr>
        <w:t>Kinship, Social Structures</w:t>
      </w:r>
      <w:r w:rsidR="00D944AD">
        <w:rPr>
          <w:b/>
        </w:rPr>
        <w:t>,</w:t>
      </w:r>
      <w:r>
        <w:rPr>
          <w:b/>
        </w:rPr>
        <w:t xml:space="preserve"> and Politics  </w:t>
      </w:r>
    </w:p>
    <w:p w:rsidR="007140B4" w:rsidRDefault="007140B4" w:rsidP="007140B4">
      <w:pPr>
        <w:widowControl w:val="0"/>
        <w:autoSpaceDE w:val="0"/>
        <w:autoSpaceDN w:val="0"/>
        <w:adjustRightInd w:val="0"/>
        <w:spacing w:line="360" w:lineRule="auto"/>
      </w:pPr>
      <w:r w:rsidRPr="00FA5D98">
        <w:t xml:space="preserve">Stone l. (2010). </w:t>
      </w:r>
      <w:r w:rsidRPr="00390B4E">
        <w:rPr>
          <w:i/>
        </w:rPr>
        <w:t>Kinship and Gender</w:t>
      </w:r>
      <w:r w:rsidRPr="00FA5D98">
        <w:t>, Westview Press</w:t>
      </w:r>
      <w:r>
        <w:t xml:space="preserve">. Case 6: The </w:t>
      </w:r>
      <w:proofErr w:type="spellStart"/>
      <w:r>
        <w:t>Beng</w:t>
      </w:r>
      <w:proofErr w:type="spellEnd"/>
      <w:r>
        <w:t>, p. 160; Case 7: The Kwaio</w:t>
      </w:r>
      <w:r w:rsidR="00D944AD">
        <w:t>,</w:t>
      </w:r>
      <w:r>
        <w:t xml:space="preserve"> p. 174; Case 8: The </w:t>
      </w:r>
      <w:proofErr w:type="spellStart"/>
      <w:r>
        <w:t>Huli</w:t>
      </w:r>
      <w:proofErr w:type="spellEnd"/>
      <w:r>
        <w:t xml:space="preserve">, p. 178. </w:t>
      </w:r>
    </w:p>
    <w:p w:rsidR="007140B4" w:rsidRDefault="007140B4" w:rsidP="007140B4">
      <w:pPr>
        <w:widowControl w:val="0"/>
        <w:autoSpaceDE w:val="0"/>
        <w:autoSpaceDN w:val="0"/>
        <w:adjustRightInd w:val="0"/>
        <w:spacing w:line="360" w:lineRule="auto"/>
      </w:pPr>
      <w:proofErr w:type="spellStart"/>
      <w:r w:rsidRPr="00562487">
        <w:t>Jorio</w:t>
      </w:r>
      <w:proofErr w:type="spellEnd"/>
      <w:r w:rsidRPr="00562487">
        <w:t xml:space="preserve">, R. </w:t>
      </w:r>
      <w:r w:rsidRPr="00390B4E">
        <w:t>Women’s Organizations, the Ideology of Kinship, and the St</w:t>
      </w:r>
      <w:r w:rsidRPr="00562487">
        <w:t>ate in Post-i</w:t>
      </w:r>
      <w:r>
        <w:t xml:space="preserve">ndependent Mali, </w:t>
      </w:r>
      <w:r w:rsidRPr="00562487">
        <w:t xml:space="preserve">in </w:t>
      </w:r>
      <w:r w:rsidRPr="000B046C">
        <w:rPr>
          <w:i/>
        </w:rPr>
        <w:t>An Anthropological Reader</w:t>
      </w:r>
      <w:r w:rsidRPr="00562487">
        <w:t xml:space="preserve">, edited by Robert Parkin and Linda Stone, </w:t>
      </w:r>
      <w:proofErr w:type="spellStart"/>
      <w:r w:rsidRPr="00562487">
        <w:t>Malden&amp;Oxford</w:t>
      </w:r>
      <w:proofErr w:type="spellEnd"/>
      <w:r w:rsidRPr="00562487">
        <w:t>:</w:t>
      </w:r>
      <w:r w:rsidR="00D944AD">
        <w:t xml:space="preserve"> </w:t>
      </w:r>
      <w:r w:rsidRPr="00562487">
        <w:t xml:space="preserve">Blackwell, </w:t>
      </w:r>
      <w:r>
        <w:t>(</w:t>
      </w:r>
      <w:r w:rsidRPr="00562487">
        <w:t>2004</w:t>
      </w:r>
      <w:r>
        <w:t>), pp.322-336.</w:t>
      </w:r>
    </w:p>
    <w:p w:rsidR="007140B4" w:rsidRPr="00210CAF" w:rsidRDefault="0003718B" w:rsidP="007140B4">
      <w:pPr>
        <w:widowControl w:val="0"/>
        <w:autoSpaceDE w:val="0"/>
        <w:autoSpaceDN w:val="0"/>
        <w:adjustRightInd w:val="0"/>
        <w:spacing w:line="360" w:lineRule="auto"/>
        <w:rPr>
          <w:b/>
        </w:rPr>
      </w:pPr>
      <w:r>
        <w:rPr>
          <w:b/>
        </w:rPr>
        <w:t>The museum</w:t>
      </w:r>
      <w:r w:rsidR="00193EED">
        <w:rPr>
          <w:b/>
        </w:rPr>
        <w:t xml:space="preserve"> paper is</w:t>
      </w:r>
      <w:r>
        <w:rPr>
          <w:b/>
        </w:rPr>
        <w:t xml:space="preserve"> </w:t>
      </w:r>
      <w:r w:rsidR="007140B4" w:rsidRPr="00210CAF">
        <w:rPr>
          <w:b/>
        </w:rPr>
        <w:t>due!</w:t>
      </w:r>
    </w:p>
    <w:p w:rsidR="007140B4" w:rsidRDefault="007140B4" w:rsidP="007140B4">
      <w:pPr>
        <w:spacing w:line="360" w:lineRule="auto"/>
        <w:jc w:val="center"/>
        <w:rPr>
          <w:b/>
        </w:rPr>
      </w:pPr>
      <w:r>
        <w:rPr>
          <w:b/>
        </w:rPr>
        <w:t>Week 10</w:t>
      </w:r>
      <w:r w:rsidRPr="00F435F3">
        <w:rPr>
          <w:b/>
        </w:rPr>
        <w:t>.</w:t>
      </w:r>
    </w:p>
    <w:p w:rsidR="007140B4" w:rsidRDefault="007140B4" w:rsidP="007140B4">
      <w:pPr>
        <w:spacing w:line="360" w:lineRule="auto"/>
        <w:rPr>
          <w:b/>
        </w:rPr>
      </w:pPr>
      <w:r>
        <w:rPr>
          <w:b/>
        </w:rPr>
        <w:t>Kinship and Household</w:t>
      </w:r>
    </w:p>
    <w:p w:rsidR="007140B4" w:rsidRDefault="007140B4" w:rsidP="007140B4">
      <w:pPr>
        <w:spacing w:line="360" w:lineRule="auto"/>
      </w:pPr>
      <w:r>
        <w:t>Robert, S</w:t>
      </w:r>
      <w:r w:rsidRPr="000B046C">
        <w:t xml:space="preserve">. </w:t>
      </w:r>
      <w:r>
        <w:t xml:space="preserve">(2004). </w:t>
      </w:r>
      <w:r w:rsidRPr="000B046C">
        <w:t>Parenting from Separate Households: A Cultural Perspective</w:t>
      </w:r>
      <w:r>
        <w:t xml:space="preserve"> in </w:t>
      </w:r>
      <w:r w:rsidRPr="000B046C">
        <w:rPr>
          <w:i/>
        </w:rPr>
        <w:t>An Anthropological Reader</w:t>
      </w:r>
      <w:r w:rsidRPr="00DD4D3D">
        <w:t>, edited by Robert Parkin and Linda Ston</w:t>
      </w:r>
      <w:r>
        <w:t xml:space="preserve">e, </w:t>
      </w:r>
      <w:proofErr w:type="spellStart"/>
      <w:r>
        <w:t>Malden&amp;Oxford</w:t>
      </w:r>
      <w:proofErr w:type="spellEnd"/>
      <w:r>
        <w:t>:</w:t>
      </w:r>
      <w:r w:rsidR="00D944AD">
        <w:t xml:space="preserve"> </w:t>
      </w:r>
      <w:r>
        <w:t xml:space="preserve">Blackwell, </w:t>
      </w:r>
      <w:r w:rsidRPr="00C36A3D">
        <w:t>pp.229-245.</w:t>
      </w:r>
    </w:p>
    <w:p w:rsidR="007140B4" w:rsidRPr="00C36A3D" w:rsidRDefault="007140B4" w:rsidP="007140B4">
      <w:pPr>
        <w:spacing w:line="360" w:lineRule="auto"/>
      </w:pPr>
      <w:r>
        <w:t xml:space="preserve">Ehrlich A. </w:t>
      </w:r>
      <w:r w:rsidRPr="000B046C">
        <w:t>(2004).</w:t>
      </w:r>
      <w:r>
        <w:rPr>
          <w:i/>
        </w:rPr>
        <w:t xml:space="preserve"> </w:t>
      </w:r>
      <w:r w:rsidRPr="000B046C">
        <w:t>Power, Control and Mother-in law Problem</w:t>
      </w:r>
      <w:r w:rsidRPr="005A2AAC">
        <w:rPr>
          <w:i/>
        </w:rPr>
        <w:t xml:space="preserve"> </w:t>
      </w:r>
      <w:r w:rsidRPr="005A2AAC">
        <w:t xml:space="preserve">in </w:t>
      </w:r>
      <w:r w:rsidRPr="000B046C">
        <w:rPr>
          <w:i/>
        </w:rPr>
        <w:t>An Anthropological Reader</w:t>
      </w:r>
      <w:r w:rsidRPr="005A2AAC">
        <w:t xml:space="preserve">, edited by Robert Parkin and Linda Stone, </w:t>
      </w:r>
      <w:proofErr w:type="spellStart"/>
      <w:r w:rsidRPr="005A2AAC">
        <w:t>Malden&amp;Ox</w:t>
      </w:r>
      <w:r>
        <w:t>ford</w:t>
      </w:r>
      <w:proofErr w:type="spellEnd"/>
      <w:r>
        <w:t>:</w:t>
      </w:r>
      <w:r w:rsidR="00D944AD">
        <w:t xml:space="preserve"> </w:t>
      </w:r>
      <w:r>
        <w:t xml:space="preserve">Blackwell, pp.175-183. </w:t>
      </w:r>
    </w:p>
    <w:p w:rsidR="007140B4" w:rsidRDefault="007140B4" w:rsidP="007140B4">
      <w:pPr>
        <w:spacing w:line="360" w:lineRule="auto"/>
        <w:jc w:val="center"/>
        <w:rPr>
          <w:b/>
        </w:rPr>
      </w:pPr>
    </w:p>
    <w:p w:rsidR="007140B4" w:rsidRPr="00F13C9E" w:rsidRDefault="007140B4" w:rsidP="007140B4">
      <w:pPr>
        <w:spacing w:line="360" w:lineRule="auto"/>
        <w:jc w:val="center"/>
        <w:rPr>
          <w:b/>
        </w:rPr>
      </w:pPr>
      <w:r>
        <w:rPr>
          <w:b/>
        </w:rPr>
        <w:t>Week 11</w:t>
      </w:r>
      <w:r w:rsidRPr="00187A46">
        <w:rPr>
          <w:b/>
        </w:rPr>
        <w:t>.</w:t>
      </w:r>
    </w:p>
    <w:p w:rsidR="007140B4" w:rsidRDefault="007140B4" w:rsidP="007140B4">
      <w:pPr>
        <w:spacing w:line="360" w:lineRule="auto"/>
        <w:rPr>
          <w:b/>
        </w:rPr>
      </w:pPr>
      <w:r>
        <w:rPr>
          <w:b/>
        </w:rPr>
        <w:t xml:space="preserve"> The Role of Kinship </w:t>
      </w:r>
      <w:r w:rsidR="00814468">
        <w:rPr>
          <w:b/>
        </w:rPr>
        <w:t xml:space="preserve">among Indigenous Communities  </w:t>
      </w:r>
      <w:r>
        <w:rPr>
          <w:b/>
        </w:rPr>
        <w:t xml:space="preserve">  </w:t>
      </w:r>
    </w:p>
    <w:p w:rsidR="007140B4" w:rsidRDefault="007140B4" w:rsidP="007140B4">
      <w:pPr>
        <w:widowControl w:val="0"/>
        <w:autoSpaceDE w:val="0"/>
        <w:autoSpaceDN w:val="0"/>
        <w:adjustRightInd w:val="0"/>
        <w:spacing w:line="360" w:lineRule="auto"/>
      </w:pPr>
      <w:r>
        <w:t xml:space="preserve">Malinowski, B. (1922). </w:t>
      </w:r>
      <w:r w:rsidRPr="009E210E">
        <w:rPr>
          <w:i/>
        </w:rPr>
        <w:t>The Argonauts of the Western Pacific</w:t>
      </w:r>
      <w:r>
        <w:t xml:space="preserve">, London: Routledge. </w:t>
      </w:r>
      <w:proofErr w:type="spellStart"/>
      <w:proofErr w:type="gramStart"/>
      <w:r>
        <w:t>Ch.Kula</w:t>
      </w:r>
      <w:proofErr w:type="spellEnd"/>
      <w:proofErr w:type="gramEnd"/>
      <w:r>
        <w:t>.</w:t>
      </w:r>
    </w:p>
    <w:p w:rsidR="005D6E9F" w:rsidRDefault="005D6E9F" w:rsidP="007140B4">
      <w:pPr>
        <w:widowControl w:val="0"/>
        <w:autoSpaceDE w:val="0"/>
        <w:autoSpaceDN w:val="0"/>
        <w:adjustRightInd w:val="0"/>
        <w:spacing w:line="360" w:lineRule="auto"/>
      </w:pPr>
      <w:r w:rsidRPr="005D6E9F">
        <w:t>Fox, Robin 1967 Kinship and Marriage: An Anthropological Perspective. Baltimore:</w:t>
      </w:r>
      <w:r w:rsidR="00636696">
        <w:t xml:space="preserve"> </w:t>
      </w:r>
      <w:r w:rsidRPr="005D6E9F">
        <w:t>Penguin Books.</w:t>
      </w:r>
    </w:p>
    <w:p w:rsidR="007140B4" w:rsidRPr="00AC3AAD" w:rsidRDefault="007140B4" w:rsidP="007140B4">
      <w:pPr>
        <w:spacing w:line="360" w:lineRule="auto"/>
        <w:rPr>
          <w:b/>
        </w:rPr>
      </w:pPr>
    </w:p>
    <w:p w:rsidR="007140B4" w:rsidRDefault="007140B4" w:rsidP="007140B4">
      <w:pPr>
        <w:spacing w:line="360" w:lineRule="auto"/>
        <w:jc w:val="center"/>
        <w:rPr>
          <w:b/>
        </w:rPr>
      </w:pPr>
      <w:r>
        <w:rPr>
          <w:b/>
        </w:rPr>
        <w:lastRenderedPageBreak/>
        <w:t>Week 12</w:t>
      </w:r>
      <w:r w:rsidRPr="00F435F3">
        <w:rPr>
          <w:b/>
        </w:rPr>
        <w:t>.</w:t>
      </w:r>
    </w:p>
    <w:p w:rsidR="007140B4" w:rsidRDefault="007140B4" w:rsidP="007140B4">
      <w:pPr>
        <w:spacing w:line="360" w:lineRule="auto"/>
        <w:rPr>
          <w:b/>
        </w:rPr>
      </w:pPr>
      <w:r w:rsidRPr="006A46D7">
        <w:rPr>
          <w:b/>
        </w:rPr>
        <w:t xml:space="preserve">Kinship </w:t>
      </w:r>
      <w:r>
        <w:rPr>
          <w:b/>
        </w:rPr>
        <w:t xml:space="preserve">and Family </w:t>
      </w:r>
      <w:r w:rsidRPr="006A46D7">
        <w:rPr>
          <w:b/>
        </w:rPr>
        <w:t xml:space="preserve">in Central </w:t>
      </w:r>
      <w:r w:rsidR="00814468">
        <w:rPr>
          <w:b/>
        </w:rPr>
        <w:t xml:space="preserve">and South </w:t>
      </w:r>
      <w:r w:rsidRPr="006A46D7">
        <w:rPr>
          <w:b/>
        </w:rPr>
        <w:t>Asia</w:t>
      </w:r>
      <w:r>
        <w:rPr>
          <w:b/>
        </w:rPr>
        <w:t xml:space="preserve"> </w:t>
      </w:r>
    </w:p>
    <w:p w:rsidR="007140B4" w:rsidRDefault="007140B4" w:rsidP="007140B4">
      <w:pPr>
        <w:spacing w:line="360" w:lineRule="auto"/>
      </w:pPr>
      <w:proofErr w:type="spellStart"/>
      <w:r>
        <w:t>Tokhtakhodjaeva</w:t>
      </w:r>
      <w:proofErr w:type="spellEnd"/>
      <w:r>
        <w:t xml:space="preserve"> M</w:t>
      </w:r>
      <w:r w:rsidRPr="009E210E">
        <w:t>.  (1997).</w:t>
      </w:r>
      <w:r>
        <w:rPr>
          <w:i/>
        </w:rPr>
        <w:t xml:space="preserve"> </w:t>
      </w:r>
      <w:r w:rsidRPr="000B046C">
        <w:t>Society and Family in Uzbekistan</w:t>
      </w:r>
      <w:r>
        <w:t xml:space="preserve"> in </w:t>
      </w:r>
      <w:r w:rsidRPr="000B046C">
        <w:rPr>
          <w:i/>
        </w:rPr>
        <w:t>Polish Sociological Review</w:t>
      </w:r>
      <w:r>
        <w:t xml:space="preserve">, No. 118, pp. 149-165. </w:t>
      </w:r>
    </w:p>
    <w:p w:rsidR="007140B4" w:rsidRDefault="007140B4" w:rsidP="007140B4">
      <w:pPr>
        <w:spacing w:line="360" w:lineRule="auto"/>
        <w:rPr>
          <w:lang w:val="en-GB"/>
        </w:rPr>
      </w:pPr>
      <w:proofErr w:type="spellStart"/>
      <w:r w:rsidRPr="00AC3AAD">
        <w:rPr>
          <w:lang w:val="en-GB"/>
        </w:rPr>
        <w:t>Kleinbach</w:t>
      </w:r>
      <w:proofErr w:type="spellEnd"/>
      <w:r w:rsidRPr="00AC3AAD">
        <w:rPr>
          <w:lang w:val="en-GB"/>
        </w:rPr>
        <w:t xml:space="preserve">, R. </w:t>
      </w:r>
      <w:r>
        <w:rPr>
          <w:lang w:val="en-GB"/>
        </w:rPr>
        <w:t xml:space="preserve">(1999). </w:t>
      </w:r>
      <w:r w:rsidRPr="000B046C">
        <w:rPr>
          <w:lang w:val="en-GB"/>
        </w:rPr>
        <w:t>Bride Kidnapping in Kyrgyz Republic</w:t>
      </w:r>
      <w:r w:rsidRPr="00AC3AAD">
        <w:rPr>
          <w:lang w:val="en-GB"/>
        </w:rPr>
        <w:t xml:space="preserve"> in </w:t>
      </w:r>
      <w:r w:rsidRPr="000B046C">
        <w:rPr>
          <w:i/>
          <w:lang w:val="en-GB"/>
        </w:rPr>
        <w:t>International Journal of Central Asian Studies</w:t>
      </w:r>
      <w:r>
        <w:rPr>
          <w:lang w:val="en-GB"/>
        </w:rPr>
        <w:t>, Vol.4.</w:t>
      </w:r>
    </w:p>
    <w:p w:rsidR="007140B4" w:rsidRPr="00A03A0A" w:rsidRDefault="007140B4" w:rsidP="007140B4">
      <w:pPr>
        <w:spacing w:line="360" w:lineRule="auto"/>
      </w:pPr>
      <w:r>
        <w:rPr>
          <w:b/>
        </w:rPr>
        <w:t>Class a</w:t>
      </w:r>
      <w:r w:rsidRPr="00B20568">
        <w:rPr>
          <w:b/>
        </w:rPr>
        <w:t>ctivity:</w:t>
      </w:r>
      <w:r>
        <w:t xml:space="preserve"> Film about bride kidnapping in Kyrgyzstan, at </w:t>
      </w:r>
      <w:r w:rsidRPr="00A03A0A">
        <w:t>www.youtube.com/watch?v=ZECgt3AyfBs</w:t>
      </w:r>
    </w:p>
    <w:p w:rsidR="007140B4" w:rsidRDefault="007140B4" w:rsidP="007140B4">
      <w:pPr>
        <w:spacing w:line="360" w:lineRule="auto"/>
        <w:jc w:val="center"/>
        <w:rPr>
          <w:b/>
        </w:rPr>
      </w:pPr>
    </w:p>
    <w:p w:rsidR="007140B4" w:rsidRPr="00187A46" w:rsidRDefault="007140B4" w:rsidP="007140B4">
      <w:pPr>
        <w:spacing w:line="360" w:lineRule="auto"/>
        <w:jc w:val="center"/>
        <w:rPr>
          <w:b/>
        </w:rPr>
      </w:pPr>
      <w:r>
        <w:rPr>
          <w:b/>
        </w:rPr>
        <w:t>Week 13</w:t>
      </w:r>
      <w:r w:rsidRPr="00187A46">
        <w:rPr>
          <w:b/>
        </w:rPr>
        <w:t>.</w:t>
      </w:r>
    </w:p>
    <w:p w:rsidR="007140B4" w:rsidRDefault="007140B4" w:rsidP="007140B4">
      <w:pPr>
        <w:spacing w:line="360" w:lineRule="auto"/>
      </w:pPr>
      <w:r>
        <w:rPr>
          <w:b/>
        </w:rPr>
        <w:t>Kinship and Family in Contemporary Western World</w:t>
      </w:r>
      <w:r w:rsidR="005D6E9F">
        <w:rPr>
          <w:b/>
        </w:rPr>
        <w:t>: the case of the USA</w:t>
      </w:r>
    </w:p>
    <w:p w:rsidR="007140B4" w:rsidRDefault="007140B4" w:rsidP="007140B4">
      <w:pPr>
        <w:spacing w:line="360" w:lineRule="auto"/>
      </w:pPr>
      <w:r>
        <w:t xml:space="preserve">Stone L.  (2004). </w:t>
      </w:r>
      <w:r w:rsidRPr="000B046C">
        <w:t>Has the World Turned? Kinship and Family in the Contemporary American Soap Opera</w:t>
      </w:r>
      <w:r>
        <w:t xml:space="preserve"> in </w:t>
      </w:r>
      <w:r w:rsidRPr="000B046C">
        <w:rPr>
          <w:i/>
        </w:rPr>
        <w:t>An Anthropological Reader</w:t>
      </w:r>
      <w:r w:rsidRPr="00DD4D3D">
        <w:t>, edited by</w:t>
      </w:r>
      <w:r>
        <w:t xml:space="preserve"> Robert Parkin and Linda Stone, </w:t>
      </w:r>
      <w:r w:rsidRPr="00DD4D3D">
        <w:t>Oxford:</w:t>
      </w:r>
      <w:r w:rsidR="00D944AD">
        <w:t xml:space="preserve"> </w:t>
      </w:r>
      <w:r w:rsidRPr="00DD4D3D">
        <w:t>Blackwell</w:t>
      </w:r>
      <w:r>
        <w:t>, pp.395-408.</w:t>
      </w:r>
    </w:p>
    <w:p w:rsidR="007140B4" w:rsidRPr="00237429" w:rsidRDefault="007140B4" w:rsidP="007140B4">
      <w:pPr>
        <w:widowControl w:val="0"/>
        <w:autoSpaceDE w:val="0"/>
        <w:autoSpaceDN w:val="0"/>
        <w:adjustRightInd w:val="0"/>
        <w:spacing w:line="360" w:lineRule="auto"/>
        <w:rPr>
          <w:i/>
        </w:rPr>
      </w:pPr>
      <w:r w:rsidRPr="00A03A0A">
        <w:rPr>
          <w:b/>
        </w:rPr>
        <w:t>Activity:</w:t>
      </w:r>
      <w:r>
        <w:t xml:space="preserve"> </w:t>
      </w:r>
      <w:r w:rsidRPr="009E210E">
        <w:t>Guest lecture.</w:t>
      </w:r>
    </w:p>
    <w:p w:rsidR="007140B4" w:rsidRDefault="007140B4" w:rsidP="007140B4">
      <w:pPr>
        <w:spacing w:line="360" w:lineRule="auto"/>
        <w:jc w:val="center"/>
        <w:rPr>
          <w:b/>
        </w:rPr>
      </w:pPr>
      <w:r>
        <w:rPr>
          <w:b/>
        </w:rPr>
        <w:t>Week 14</w:t>
      </w:r>
      <w:r w:rsidRPr="00F435F3">
        <w:rPr>
          <w:b/>
        </w:rPr>
        <w:t>.</w:t>
      </w:r>
    </w:p>
    <w:p w:rsidR="007140B4" w:rsidRPr="006A46D7" w:rsidRDefault="007140B4" w:rsidP="007140B4">
      <w:pPr>
        <w:spacing w:line="360" w:lineRule="auto"/>
        <w:rPr>
          <w:b/>
        </w:rPr>
      </w:pPr>
      <w:r>
        <w:rPr>
          <w:b/>
        </w:rPr>
        <w:t>New Reproductive Technologies</w:t>
      </w:r>
      <w:r w:rsidR="0003718B">
        <w:rPr>
          <w:b/>
        </w:rPr>
        <w:t xml:space="preserve"> and </w:t>
      </w:r>
      <w:r>
        <w:rPr>
          <w:b/>
        </w:rPr>
        <w:t xml:space="preserve">Kinship    </w:t>
      </w:r>
    </w:p>
    <w:p w:rsidR="007140B4" w:rsidRDefault="007140B4" w:rsidP="007140B4">
      <w:pPr>
        <w:spacing w:line="360" w:lineRule="auto"/>
      </w:pPr>
      <w:r>
        <w:t xml:space="preserve">Stone L. </w:t>
      </w:r>
      <w:r w:rsidRPr="00210CAF">
        <w:t xml:space="preserve">(2010). </w:t>
      </w:r>
      <w:r w:rsidRPr="000B046C">
        <w:rPr>
          <w:i/>
        </w:rPr>
        <w:t>Kinship and Gender</w:t>
      </w:r>
      <w:r w:rsidRPr="00210CAF">
        <w:t>, Westview Press. Case 14: New Repr</w:t>
      </w:r>
      <w:r>
        <w:t>oductive Technologies in Israel, p.</w:t>
      </w:r>
      <w:r w:rsidRPr="00210CAF">
        <w:t>296</w:t>
      </w:r>
      <w:r>
        <w:t>.</w:t>
      </w:r>
    </w:p>
    <w:p w:rsidR="007140B4" w:rsidRDefault="007140B4" w:rsidP="007140B4">
      <w:pPr>
        <w:spacing w:line="360" w:lineRule="auto"/>
      </w:pPr>
      <w:r>
        <w:t xml:space="preserve">Modell, J. (2004). </w:t>
      </w:r>
      <w:r w:rsidRPr="000B046C">
        <w:t>Open Adoption: Extending Families, Exchanging Facts in Kinship and Gender in</w:t>
      </w:r>
      <w:r w:rsidR="003B6C0C">
        <w:t xml:space="preserve"> </w:t>
      </w:r>
      <w:r w:rsidRPr="000B046C">
        <w:rPr>
          <w:i/>
        </w:rPr>
        <w:t>An Anthropological Reader</w:t>
      </w:r>
      <w:r w:rsidRPr="00DD4D3D">
        <w:t xml:space="preserve">, edited by Robert Parkin and Linda </w:t>
      </w:r>
      <w:r>
        <w:t xml:space="preserve">Stone, </w:t>
      </w:r>
      <w:proofErr w:type="spellStart"/>
      <w:r>
        <w:t>Malden&amp;Oxford</w:t>
      </w:r>
      <w:proofErr w:type="spellEnd"/>
      <w:r>
        <w:t>:</w:t>
      </w:r>
      <w:r w:rsidR="00D944AD">
        <w:t xml:space="preserve"> </w:t>
      </w:r>
      <w:r>
        <w:t>Blackwell, pp.227-259.</w:t>
      </w:r>
      <w:r w:rsidRPr="009C0FE6">
        <w:t xml:space="preserve"> </w:t>
      </w:r>
    </w:p>
    <w:p w:rsidR="007140B4" w:rsidRDefault="007140B4" w:rsidP="007140B4">
      <w:pPr>
        <w:widowControl w:val="0"/>
        <w:tabs>
          <w:tab w:val="left" w:pos="1707"/>
        </w:tabs>
        <w:autoSpaceDE w:val="0"/>
        <w:autoSpaceDN w:val="0"/>
        <w:adjustRightInd w:val="0"/>
        <w:spacing w:line="360" w:lineRule="auto"/>
        <w:rPr>
          <w:b/>
        </w:rPr>
      </w:pPr>
    </w:p>
    <w:p w:rsidR="007140B4" w:rsidRDefault="007140B4" w:rsidP="007140B4">
      <w:pPr>
        <w:widowControl w:val="0"/>
        <w:tabs>
          <w:tab w:val="left" w:pos="1707"/>
        </w:tabs>
        <w:autoSpaceDE w:val="0"/>
        <w:autoSpaceDN w:val="0"/>
        <w:adjustRightInd w:val="0"/>
        <w:spacing w:line="360" w:lineRule="auto"/>
        <w:jc w:val="center"/>
        <w:rPr>
          <w:b/>
        </w:rPr>
      </w:pPr>
      <w:r w:rsidRPr="00A2408D">
        <w:rPr>
          <w:b/>
        </w:rPr>
        <w:t>Week 1</w:t>
      </w:r>
      <w:r>
        <w:rPr>
          <w:b/>
        </w:rPr>
        <w:t>5</w:t>
      </w:r>
      <w:r w:rsidRPr="00A2408D">
        <w:rPr>
          <w:b/>
        </w:rPr>
        <w:t>.</w:t>
      </w:r>
    </w:p>
    <w:p w:rsidR="007140B4" w:rsidRDefault="00CC1958" w:rsidP="007140B4">
      <w:pPr>
        <w:widowControl w:val="0"/>
        <w:tabs>
          <w:tab w:val="left" w:pos="1707"/>
        </w:tabs>
        <w:autoSpaceDE w:val="0"/>
        <w:autoSpaceDN w:val="0"/>
        <w:adjustRightInd w:val="0"/>
        <w:spacing w:line="360" w:lineRule="auto"/>
        <w:rPr>
          <w:b/>
        </w:rPr>
      </w:pPr>
      <w:r>
        <w:rPr>
          <w:b/>
        </w:rPr>
        <w:t>Gender, Family</w:t>
      </w:r>
      <w:r w:rsidR="00D944AD">
        <w:rPr>
          <w:b/>
        </w:rPr>
        <w:t>,</w:t>
      </w:r>
      <w:r>
        <w:rPr>
          <w:b/>
        </w:rPr>
        <w:t xml:space="preserve"> and Kinship </w:t>
      </w:r>
      <w:r w:rsidR="007140B4">
        <w:rPr>
          <w:b/>
        </w:rPr>
        <w:t xml:space="preserve">in the Context of Globalization  </w:t>
      </w:r>
    </w:p>
    <w:p w:rsidR="007140B4" w:rsidRDefault="007140B4" w:rsidP="007140B4">
      <w:pPr>
        <w:spacing w:line="360" w:lineRule="auto"/>
      </w:pPr>
      <w:r>
        <w:t>Stone L</w:t>
      </w:r>
      <w:r w:rsidRPr="00210CAF">
        <w:t xml:space="preserve">. (2010). </w:t>
      </w:r>
      <w:r w:rsidRPr="000B046C">
        <w:rPr>
          <w:i/>
        </w:rPr>
        <w:t>Kinship and Gender</w:t>
      </w:r>
      <w:r w:rsidRPr="00210CAF">
        <w:t xml:space="preserve">, Westview Press. </w:t>
      </w:r>
      <w:r>
        <w:t>Case 12: Honor Killings, p. 270;</w:t>
      </w:r>
    </w:p>
    <w:p w:rsidR="007140B4" w:rsidRDefault="007140B4" w:rsidP="007140B4">
      <w:pPr>
        <w:spacing w:line="360" w:lineRule="auto"/>
      </w:pPr>
      <w:r>
        <w:t>Case 13: Kinship, Gender, and Necktie Alcoholics in Japan, p. 277.</w:t>
      </w:r>
    </w:p>
    <w:p w:rsidR="007140B4" w:rsidRPr="00C641C5" w:rsidRDefault="007140B4" w:rsidP="007140B4">
      <w:pPr>
        <w:spacing w:line="360" w:lineRule="auto"/>
      </w:pPr>
      <w:r>
        <w:t xml:space="preserve">Collier, J., </w:t>
      </w:r>
      <w:proofErr w:type="spellStart"/>
      <w:r>
        <w:t>Rosaldo</w:t>
      </w:r>
      <w:proofErr w:type="spellEnd"/>
      <w:r>
        <w:t xml:space="preserve"> </w:t>
      </w:r>
      <w:proofErr w:type="gramStart"/>
      <w:r>
        <w:t>M.,</w:t>
      </w:r>
      <w:proofErr w:type="spellStart"/>
      <w:r>
        <w:t>Yanagisako</w:t>
      </w:r>
      <w:proofErr w:type="spellEnd"/>
      <w:proofErr w:type="gramEnd"/>
      <w:r>
        <w:t xml:space="preserve"> S. (1992).  </w:t>
      </w:r>
      <w:r w:rsidRPr="000B046C">
        <w:t>Is There a Fami</w:t>
      </w:r>
      <w:r>
        <w:t>ly?  New Anthropological Views</w:t>
      </w:r>
      <w:r>
        <w:rPr>
          <w:i/>
        </w:rPr>
        <w:t>,</w:t>
      </w:r>
      <w:r w:rsidRPr="004B18BA">
        <w:rPr>
          <w:i/>
        </w:rPr>
        <w:t xml:space="preserve"> </w:t>
      </w:r>
      <w:r>
        <w:t xml:space="preserve">in </w:t>
      </w:r>
      <w:r w:rsidRPr="000B046C">
        <w:rPr>
          <w:i/>
        </w:rPr>
        <w:t>Rethinking the Family: Some Feminist Questions,</w:t>
      </w:r>
      <w:r>
        <w:t xml:space="preserve"> edited by Barrie Thorne with Marilyn Yalom. Boston: Northeastern University Press, pp. 31-48.</w:t>
      </w:r>
    </w:p>
    <w:p w:rsidR="007140B4" w:rsidRPr="008F0719" w:rsidRDefault="0003718B" w:rsidP="007140B4">
      <w:pPr>
        <w:spacing w:line="360" w:lineRule="auto"/>
        <w:rPr>
          <w:b/>
        </w:rPr>
      </w:pPr>
      <w:r>
        <w:rPr>
          <w:b/>
        </w:rPr>
        <w:t>The final</w:t>
      </w:r>
      <w:r w:rsidR="00193EED">
        <w:rPr>
          <w:b/>
        </w:rPr>
        <w:t xml:space="preserve"> e</w:t>
      </w:r>
      <w:r w:rsidR="007140B4">
        <w:rPr>
          <w:b/>
        </w:rPr>
        <w:t>xam</w:t>
      </w:r>
      <w:r>
        <w:rPr>
          <w:b/>
        </w:rPr>
        <w:t xml:space="preserve"> </w:t>
      </w:r>
      <w:r w:rsidR="00193EED">
        <w:rPr>
          <w:b/>
        </w:rPr>
        <w:t xml:space="preserve">is </w:t>
      </w:r>
      <w:r w:rsidR="007140B4" w:rsidRPr="008F0719">
        <w:rPr>
          <w:b/>
        </w:rPr>
        <w:t>due!</w:t>
      </w:r>
    </w:p>
    <w:p w:rsidR="007140B4" w:rsidRDefault="007140B4" w:rsidP="007140B4">
      <w:pPr>
        <w:spacing w:line="360" w:lineRule="auto"/>
        <w:jc w:val="center"/>
        <w:rPr>
          <w:b/>
        </w:rPr>
      </w:pPr>
    </w:p>
    <w:p w:rsidR="007140B4" w:rsidRDefault="007140B4" w:rsidP="007140B4">
      <w:pPr>
        <w:spacing w:line="360" w:lineRule="auto"/>
        <w:jc w:val="center"/>
        <w:rPr>
          <w:b/>
        </w:rPr>
      </w:pPr>
    </w:p>
    <w:p w:rsidR="007140B4" w:rsidRDefault="007140B4"/>
    <w:sectPr w:rsidR="007140B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FE1" w:rsidRDefault="00CB5FE1" w:rsidP="007140B4">
      <w:r>
        <w:separator/>
      </w:r>
    </w:p>
  </w:endnote>
  <w:endnote w:type="continuationSeparator" w:id="0">
    <w:p w:rsidR="00CB5FE1" w:rsidRDefault="00CB5FE1" w:rsidP="0071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75B" w:rsidRDefault="00BB275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75B" w:rsidRDefault="00BB275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75B" w:rsidRDefault="00BB27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FE1" w:rsidRDefault="00CB5FE1" w:rsidP="007140B4">
      <w:r>
        <w:separator/>
      </w:r>
    </w:p>
  </w:footnote>
  <w:footnote w:type="continuationSeparator" w:id="0">
    <w:p w:rsidR="00CB5FE1" w:rsidRDefault="00CB5FE1" w:rsidP="007140B4">
      <w:r>
        <w:continuationSeparator/>
      </w:r>
    </w:p>
  </w:footnote>
  <w:footnote w:id="1">
    <w:p w:rsidR="007140B4" w:rsidRPr="0084515F" w:rsidRDefault="007140B4" w:rsidP="007140B4">
      <w:pPr>
        <w:pStyle w:val="a7"/>
        <w:rPr>
          <w:lang w:val="en-GB"/>
        </w:rPr>
      </w:pPr>
      <w:r>
        <w:rPr>
          <w:rStyle w:val="a9"/>
        </w:rPr>
        <w:footnoteRef/>
      </w:r>
      <w:r>
        <w:t xml:space="preserve"> </w:t>
      </w:r>
      <w:r w:rsidRPr="0084515F">
        <w:t>This syllabus may be changed in inessential parts (</w:t>
      </w:r>
      <w:proofErr w:type="gramStart"/>
      <w:r w:rsidRPr="0084515F">
        <w:t>e.g.</w:t>
      </w:r>
      <w:proofErr w:type="gramEnd"/>
      <w:r w:rsidRPr="0084515F">
        <w:t xml:space="preserve"> replacement of reading assignments); students will be notified of any such change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75B" w:rsidRDefault="00000000">
    <w:pPr>
      <w:pStyle w:val="aa"/>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79766" o:spid="_x0000_s1026" type="#_x0000_t75" style="position:absolute;margin-left:0;margin-top:0;width:467.7pt;height:311pt;z-index:-251657216;mso-position-horizontal:center;mso-position-horizontal-relative:margin;mso-position-vertical:center;mso-position-vertical-relative:margin" o:allowincell="f">
          <v:imagedata r:id="rId1" o:title="manaschi-epos-manas-kyrgizsta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75B" w:rsidRDefault="00000000">
    <w:pPr>
      <w:pStyle w:val="aa"/>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79767" o:spid="_x0000_s1027" type="#_x0000_t75" style="position:absolute;margin-left:0;margin-top:0;width:467.7pt;height:311pt;z-index:-251656192;mso-position-horizontal:center;mso-position-horizontal-relative:margin;mso-position-vertical:center;mso-position-vertical-relative:margin" o:allowincell="f">
          <v:imagedata r:id="rId1" o:title="manaschi-epos-manas-kyrgizsta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75B" w:rsidRDefault="00000000">
    <w:pPr>
      <w:pStyle w:val="aa"/>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79765" o:spid="_x0000_s1025" type="#_x0000_t75" style="position:absolute;margin-left:0;margin-top:0;width:467.7pt;height:311pt;z-index:-251658240;mso-position-horizontal:center;mso-position-horizontal-relative:margin;mso-position-vertical:center;mso-position-vertical-relative:margin" o:allowincell="f">
          <v:imagedata r:id="rId1" o:title="manaschi-epos-manas-kyrgizst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2495"/>
    <w:multiLevelType w:val="multilevel"/>
    <w:tmpl w:val="6D2C8EE4"/>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75D15"/>
    <w:multiLevelType w:val="hybridMultilevel"/>
    <w:tmpl w:val="0EEA6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67709054">
    <w:abstractNumId w:val="1"/>
  </w:num>
  <w:num w:numId="2" w16cid:durableId="77375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B4"/>
    <w:rsid w:val="0003718B"/>
    <w:rsid w:val="00193EED"/>
    <w:rsid w:val="00245AF3"/>
    <w:rsid w:val="003B6C0C"/>
    <w:rsid w:val="003E7A47"/>
    <w:rsid w:val="005D6E9F"/>
    <w:rsid w:val="00636696"/>
    <w:rsid w:val="007140B4"/>
    <w:rsid w:val="0073295C"/>
    <w:rsid w:val="00743CAE"/>
    <w:rsid w:val="00814468"/>
    <w:rsid w:val="008D7686"/>
    <w:rsid w:val="00930CAD"/>
    <w:rsid w:val="009D77A2"/>
    <w:rsid w:val="009F7E2C"/>
    <w:rsid w:val="00AE626A"/>
    <w:rsid w:val="00B10B1A"/>
    <w:rsid w:val="00BB275B"/>
    <w:rsid w:val="00BB52E5"/>
    <w:rsid w:val="00CB3F6C"/>
    <w:rsid w:val="00CB5FE1"/>
    <w:rsid w:val="00CC1958"/>
    <w:rsid w:val="00D944AD"/>
    <w:rsid w:val="00E669D3"/>
    <w:rsid w:val="00EC75AB"/>
    <w:rsid w:val="00EE1FAA"/>
    <w:rsid w:val="00EE6FCC"/>
    <w:rsid w:val="00F01712"/>
    <w:rsid w:val="00F2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731D5"/>
  <w15:chartTrackingRefBased/>
  <w15:docId w15:val="{2A628037-4D4D-4E66-B4B9-3AF27F14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0B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0B4"/>
    <w:rPr>
      <w:color w:val="0000FF"/>
      <w:u w:val="single"/>
    </w:rPr>
  </w:style>
  <w:style w:type="character" w:styleId="a4">
    <w:name w:val="Emphasis"/>
    <w:qFormat/>
    <w:rsid w:val="007140B4"/>
    <w:rPr>
      <w:i/>
      <w:iCs/>
    </w:rPr>
  </w:style>
  <w:style w:type="paragraph" w:styleId="a5">
    <w:name w:val="Title"/>
    <w:basedOn w:val="a"/>
    <w:link w:val="a6"/>
    <w:qFormat/>
    <w:rsid w:val="007140B4"/>
    <w:pPr>
      <w:jc w:val="center"/>
    </w:pPr>
    <w:rPr>
      <w:sz w:val="32"/>
    </w:rPr>
  </w:style>
  <w:style w:type="character" w:customStyle="1" w:styleId="a6">
    <w:name w:val="Заголовок Знак"/>
    <w:basedOn w:val="a0"/>
    <w:link w:val="a5"/>
    <w:rsid w:val="007140B4"/>
    <w:rPr>
      <w:rFonts w:ascii="Times New Roman" w:eastAsia="Times New Roman" w:hAnsi="Times New Roman" w:cs="Times New Roman"/>
      <w:sz w:val="32"/>
      <w:szCs w:val="24"/>
      <w:lang w:val="en-US"/>
    </w:rPr>
  </w:style>
  <w:style w:type="paragraph" w:styleId="a7">
    <w:name w:val="footnote text"/>
    <w:basedOn w:val="a"/>
    <w:link w:val="a8"/>
    <w:rsid w:val="007140B4"/>
    <w:rPr>
      <w:sz w:val="20"/>
      <w:szCs w:val="20"/>
    </w:rPr>
  </w:style>
  <w:style w:type="character" w:customStyle="1" w:styleId="a8">
    <w:name w:val="Текст сноски Знак"/>
    <w:basedOn w:val="a0"/>
    <w:link w:val="a7"/>
    <w:rsid w:val="007140B4"/>
    <w:rPr>
      <w:rFonts w:ascii="Times New Roman" w:eastAsia="Times New Roman" w:hAnsi="Times New Roman" w:cs="Times New Roman"/>
      <w:sz w:val="20"/>
      <w:szCs w:val="20"/>
      <w:lang w:val="en-US"/>
    </w:rPr>
  </w:style>
  <w:style w:type="character" w:styleId="a9">
    <w:name w:val="footnote reference"/>
    <w:basedOn w:val="a0"/>
    <w:rsid w:val="007140B4"/>
    <w:rPr>
      <w:vertAlign w:val="superscript"/>
    </w:rPr>
  </w:style>
  <w:style w:type="paragraph" w:styleId="aa">
    <w:name w:val="header"/>
    <w:basedOn w:val="a"/>
    <w:link w:val="ab"/>
    <w:uiPriority w:val="99"/>
    <w:unhideWhenUsed/>
    <w:rsid w:val="00BB275B"/>
    <w:pPr>
      <w:tabs>
        <w:tab w:val="center" w:pos="4677"/>
        <w:tab w:val="right" w:pos="9355"/>
      </w:tabs>
    </w:pPr>
  </w:style>
  <w:style w:type="character" w:customStyle="1" w:styleId="ab">
    <w:name w:val="Верхний колонтитул Знак"/>
    <w:basedOn w:val="a0"/>
    <w:link w:val="aa"/>
    <w:uiPriority w:val="99"/>
    <w:rsid w:val="00BB275B"/>
    <w:rPr>
      <w:rFonts w:ascii="Times New Roman" w:eastAsia="Times New Roman" w:hAnsi="Times New Roman" w:cs="Times New Roman"/>
      <w:sz w:val="24"/>
      <w:szCs w:val="24"/>
      <w:lang w:val="en-US"/>
    </w:rPr>
  </w:style>
  <w:style w:type="paragraph" w:styleId="ac">
    <w:name w:val="footer"/>
    <w:basedOn w:val="a"/>
    <w:link w:val="ad"/>
    <w:uiPriority w:val="99"/>
    <w:unhideWhenUsed/>
    <w:rsid w:val="00BB275B"/>
    <w:pPr>
      <w:tabs>
        <w:tab w:val="center" w:pos="4677"/>
        <w:tab w:val="right" w:pos="9355"/>
      </w:tabs>
    </w:pPr>
  </w:style>
  <w:style w:type="character" w:customStyle="1" w:styleId="ad">
    <w:name w:val="Нижний колонтитул Знак"/>
    <w:basedOn w:val="a0"/>
    <w:link w:val="ac"/>
    <w:uiPriority w:val="99"/>
    <w:rsid w:val="00BB275B"/>
    <w:rPr>
      <w:rFonts w:ascii="Times New Roman" w:eastAsia="Times New Roman" w:hAnsi="Times New Roman" w:cs="Times New Roman"/>
      <w:sz w:val="24"/>
      <w:szCs w:val="24"/>
      <w:lang w:val="en-US"/>
    </w:rPr>
  </w:style>
  <w:style w:type="paragraph" w:styleId="ae">
    <w:name w:val="List Paragraph"/>
    <w:basedOn w:val="a"/>
    <w:uiPriority w:val="34"/>
    <w:qFormat/>
    <w:rsid w:val="006366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aude_L%C3%A9vi-Strau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urdalieva_c@auca.k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2023-01-13T06:50:00Z</dcterms:created>
  <dcterms:modified xsi:type="dcterms:W3CDTF">2023-01-15T19:28:00Z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b6a9b1a201c71db79897f7c9a04516701fc78d7a0dda0f48885deb7cd3182e0c</vt:lpwstr>
  </property>
</Properties>
</file>