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Persona Card - Learning Design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9050" distT="19050" distL="19050" distR="19050">
            <wp:extent cx="762000" cy="266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This work by the OU H817 module “Openness and innovation in elearning” (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http://www3.open.ac.uk/study/postgraduate/course/h817.htm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)  is licensed under a</w:t>
      </w:r>
      <w:hyperlink r:id="rId8">
        <w:r w:rsidDel="00000000" w:rsidR="00000000" w:rsidRPr="00000000">
          <w:rPr>
            <w:sz w:val="20"/>
            <w:szCs w:val="20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4374b7"/>
            <w:sz w:val="20"/>
            <w:szCs w:val="20"/>
            <w:highlight w:val="white"/>
            <w:u w:val="single"/>
            <w:rtl w:val="0"/>
          </w:rPr>
          <w:t xml:space="preserve">Creative Commons Attribution-NonCommercial-ShareAlike 2.0 UK: England &amp; Wales License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http://www.ld-grid.org/resources/representations-and-languages/personas</w:t>
        </w:r>
      </w:hyperlink>
      <w:r w:rsidDel="00000000" w:rsidR="00000000" w:rsidRPr="00000000">
        <w:rPr>
          <w:rtl w:val="0"/>
        </w:rPr>
        <w:t xml:space="preserve"> for a short introduction to personas. To use this template, open it at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http://goo.gl/m1Fp6</w:t>
        </w:r>
      </w:hyperlink>
      <w:r w:rsidDel="00000000" w:rsidR="00000000" w:rsidRPr="00000000">
        <w:rPr>
          <w:rtl w:val="0"/>
        </w:rPr>
        <w:t xml:space="preserve">, make a copy and edit.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50"/>
        <w:gridCol w:w="7410"/>
        <w:tblGridChange w:id="0">
          <w:tblGrid>
            <w:gridCol w:w="1950"/>
            <w:gridCol w:w="74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847725" cy="169545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695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Имя: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Пол: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Возраст: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Живет в ... с ...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Ему / Ей нравиться ...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Образование и опыт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Роль и обязанности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Технические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Предметная область навыков и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Мотивация и желания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Цели и ожидания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Препятствия к их успеху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Уникальные активы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after="40" w:before="240" w:lineRule="auto"/>
    </w:pPr>
    <w:rPr>
      <w:i w:val="1"/>
      <w:color w:val="666666"/>
    </w:rPr>
  </w:style>
  <w:style w:type="paragraph" w:styleId="Heading5">
    <w:name w:val="heading 5"/>
    <w:basedOn w:val="Normal"/>
    <w:next w:val="Normal"/>
    <w:pPr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goo.gl/m1Fp6" TargetMode="External"/><Relationship Id="rId10" Type="http://schemas.openxmlformats.org/officeDocument/2006/relationships/hyperlink" Target="http://www.ld-grid.org/resources/representations-and-languages/personas" TargetMode="External"/><Relationship Id="rId12" Type="http://schemas.openxmlformats.org/officeDocument/2006/relationships/image" Target="media/image1.png"/><Relationship Id="rId9" Type="http://schemas.openxmlformats.org/officeDocument/2006/relationships/hyperlink" Target="http://creativecommons.org/licenses/by-nc-sa/2.0/uk/deed.en_GB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3.open.ac.uk/study/postgraduate/course/h817.htm" TargetMode="External"/><Relationship Id="rId8" Type="http://schemas.openxmlformats.org/officeDocument/2006/relationships/hyperlink" Target="http://creativecommons.org/licenses/by-nc-sa/2.0/uk/deed.en_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