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A1EE8" w14:textId="77777777" w:rsidR="00B710A0" w:rsidRPr="00B710A0" w:rsidRDefault="00B710A0" w:rsidP="00B710A0">
      <w:pPr>
        <w:jc w:val="center"/>
        <w:rPr>
          <w:b/>
        </w:rPr>
      </w:pPr>
      <w:r w:rsidRPr="00B710A0">
        <w:rPr>
          <w:b/>
        </w:rPr>
        <w:t>Business and Human Rights</w:t>
      </w:r>
      <w:r>
        <w:rPr>
          <w:b/>
        </w:rPr>
        <w:t xml:space="preserve"> (BHR)</w:t>
      </w:r>
    </w:p>
    <w:p w14:paraId="232072F7" w14:textId="77777777" w:rsidR="00B710A0" w:rsidRPr="00B710A0" w:rsidRDefault="00B710A0" w:rsidP="00B710A0">
      <w:pPr>
        <w:jc w:val="center"/>
        <w:rPr>
          <w:b/>
        </w:rPr>
      </w:pPr>
      <w:r w:rsidRPr="00B710A0">
        <w:rPr>
          <w:b/>
        </w:rPr>
        <w:t>Fall, 2016</w:t>
      </w:r>
    </w:p>
    <w:p w14:paraId="2EE7288D" w14:textId="77777777" w:rsidR="00B710A0" w:rsidRDefault="00B710A0" w:rsidP="00B710A0">
      <w:pPr>
        <w:jc w:val="center"/>
        <w:rPr>
          <w:b/>
        </w:rPr>
      </w:pPr>
      <w:r w:rsidRPr="00B710A0">
        <w:rPr>
          <w:b/>
        </w:rPr>
        <w:t>Prof. Meghan McCormack</w:t>
      </w:r>
    </w:p>
    <w:p w14:paraId="750B7340" w14:textId="384063E3" w:rsidR="00B710A0" w:rsidRPr="00B710A0" w:rsidRDefault="00B710A0" w:rsidP="00B710A0">
      <w:pPr>
        <w:jc w:val="center"/>
        <w:rPr>
          <w:b/>
        </w:rPr>
      </w:pPr>
      <w:r>
        <w:rPr>
          <w:b/>
        </w:rPr>
        <w:t xml:space="preserve">Mondays </w:t>
      </w:r>
      <w:r w:rsidR="00E3149A">
        <w:rPr>
          <w:b/>
        </w:rPr>
        <w:t xml:space="preserve">(rm. 221) </w:t>
      </w:r>
      <w:r>
        <w:rPr>
          <w:b/>
        </w:rPr>
        <w:t>and Wednesdays</w:t>
      </w:r>
      <w:r w:rsidR="00E3149A">
        <w:rPr>
          <w:b/>
        </w:rPr>
        <w:t xml:space="preserve"> (rm. 450)</w:t>
      </w:r>
      <w:r>
        <w:rPr>
          <w:b/>
        </w:rPr>
        <w:t>, 16:00 – 18:30</w:t>
      </w:r>
    </w:p>
    <w:p w14:paraId="535149C5" w14:textId="77777777" w:rsidR="00B710A0" w:rsidRDefault="00B710A0" w:rsidP="00B710A0">
      <w:pPr>
        <w:jc w:val="center"/>
      </w:pPr>
    </w:p>
    <w:p w14:paraId="7087FD94" w14:textId="77777777" w:rsidR="00B710A0" w:rsidRPr="00F743F6" w:rsidRDefault="00B710A0" w:rsidP="00F743F6">
      <w:pPr>
        <w:jc w:val="both"/>
        <w:rPr>
          <w:szCs w:val="22"/>
        </w:rPr>
      </w:pPr>
      <w:r w:rsidRPr="00B710A0">
        <w:rPr>
          <w:b/>
        </w:rPr>
        <w:t>Course Description:</w:t>
      </w:r>
      <w:r>
        <w:t xml:space="preserve"> </w:t>
      </w:r>
      <w:r w:rsidRPr="00B710A0">
        <w:t xml:space="preserve">This course will provide a basic introduction to the topic of business and human rights. Building from the UN "Protect, Respect, and Remedy Framework" and 2011 UN Guiding Principles for Business and Human Rights, we will explore legal standards and controversies surrounding corporate liability, home state responsibility, and extraterritorial jurisdiction. Major case law will be covered, with an additional exploration on the sub topic of </w:t>
      </w:r>
      <w:r w:rsidRPr="00F743F6">
        <w:rPr>
          <w:szCs w:val="22"/>
        </w:rPr>
        <w:t>labor rights and/or environmental protection. Time willing, we will also discuss remedies for human rights violations once found.</w:t>
      </w:r>
      <w:r w:rsidR="00F743F6">
        <w:rPr>
          <w:szCs w:val="22"/>
        </w:rPr>
        <w:t xml:space="preserve"> </w:t>
      </w:r>
      <w:r w:rsidRPr="00F743F6">
        <w:rPr>
          <w:szCs w:val="22"/>
        </w:rPr>
        <w:t>This is a 3-credit course, entailing 18 hours of in-class instruction.</w:t>
      </w:r>
    </w:p>
    <w:p w14:paraId="2C181000" w14:textId="77777777" w:rsidR="00B710A0" w:rsidRPr="00F743F6" w:rsidRDefault="00B710A0" w:rsidP="00B710A0">
      <w:pPr>
        <w:rPr>
          <w:szCs w:val="22"/>
        </w:rPr>
      </w:pPr>
    </w:p>
    <w:p w14:paraId="322AA5F2" w14:textId="77777777" w:rsidR="00FF085F" w:rsidRPr="00F743F6" w:rsidRDefault="00B710A0" w:rsidP="00B710A0">
      <w:pPr>
        <w:jc w:val="both"/>
        <w:rPr>
          <w:szCs w:val="22"/>
        </w:rPr>
      </w:pPr>
      <w:r w:rsidRPr="00F743F6">
        <w:rPr>
          <w:szCs w:val="22"/>
        </w:rPr>
        <w:t xml:space="preserve"> </w:t>
      </w:r>
      <w:r w:rsidRPr="00F743F6">
        <w:rPr>
          <w:b/>
          <w:szCs w:val="22"/>
        </w:rPr>
        <w:t>Grading:</w:t>
      </w:r>
      <w:r w:rsidRPr="00F743F6">
        <w:rPr>
          <w:szCs w:val="22"/>
        </w:rPr>
        <w:t xml:space="preserve"> Grading will be based on (1) in-class participation (25%), (2) a midterm exam on the basic framework for business and human rights under international law (25%), and (3) a final paper of at least 5 double-spaced pages (~1,250 words) that focuses on BHR in Kyrgyzstan (50%). Additional details on the final paper assignment will be provided during the first week of class.</w:t>
      </w:r>
    </w:p>
    <w:p w14:paraId="292CF581" w14:textId="77777777" w:rsidR="00B710A0" w:rsidRPr="00F743F6" w:rsidRDefault="00B710A0" w:rsidP="00B710A0">
      <w:pPr>
        <w:jc w:val="both"/>
        <w:rPr>
          <w:szCs w:val="22"/>
        </w:rPr>
      </w:pPr>
    </w:p>
    <w:p w14:paraId="3CD31F5E" w14:textId="56AA59C0" w:rsidR="00B710A0" w:rsidRPr="00F743F6" w:rsidRDefault="00B710A0" w:rsidP="00B710A0">
      <w:pPr>
        <w:jc w:val="both"/>
        <w:rPr>
          <w:szCs w:val="22"/>
        </w:rPr>
      </w:pPr>
      <w:r w:rsidRPr="00F743F6">
        <w:rPr>
          <w:b/>
          <w:szCs w:val="22"/>
        </w:rPr>
        <w:t>Course Materials:</w:t>
      </w:r>
      <w:r w:rsidRPr="00F743F6">
        <w:rPr>
          <w:szCs w:val="22"/>
        </w:rPr>
        <w:t xml:space="preserve"> </w:t>
      </w:r>
      <w:r w:rsidR="00521400">
        <w:rPr>
          <w:szCs w:val="22"/>
        </w:rPr>
        <w:t>Links to all readings are provided below</w:t>
      </w:r>
      <w:r w:rsidRPr="00F743F6">
        <w:rPr>
          <w:szCs w:val="22"/>
        </w:rPr>
        <w:t>.</w:t>
      </w:r>
    </w:p>
    <w:p w14:paraId="0A673A42" w14:textId="77777777" w:rsidR="00B710A0" w:rsidRPr="00F743F6" w:rsidRDefault="00B710A0" w:rsidP="00B710A0">
      <w:pPr>
        <w:jc w:val="both"/>
        <w:rPr>
          <w:szCs w:val="22"/>
        </w:rPr>
      </w:pPr>
    </w:p>
    <w:p w14:paraId="3532B90A" w14:textId="77777777" w:rsidR="00B710A0" w:rsidRPr="00F743F6" w:rsidRDefault="00B710A0" w:rsidP="00B710A0">
      <w:pPr>
        <w:pStyle w:val="Default"/>
        <w:rPr>
          <w:rFonts w:ascii="Calibri" w:hAnsi="Calibri"/>
          <w:b/>
          <w:sz w:val="22"/>
          <w:szCs w:val="22"/>
        </w:rPr>
      </w:pPr>
      <w:r w:rsidRPr="00F743F6">
        <w:rPr>
          <w:rFonts w:ascii="Calibri" w:hAnsi="Calibri"/>
          <w:b/>
          <w:sz w:val="22"/>
          <w:szCs w:val="22"/>
        </w:rPr>
        <w:t xml:space="preserve">Additional Resources: </w:t>
      </w:r>
    </w:p>
    <w:p w14:paraId="75F17DE9" w14:textId="77777777" w:rsidR="00B710A0" w:rsidRPr="00F743F6" w:rsidRDefault="00B710A0" w:rsidP="00B710A0">
      <w:pPr>
        <w:pStyle w:val="Default"/>
        <w:numPr>
          <w:ilvl w:val="0"/>
          <w:numId w:val="1"/>
        </w:numPr>
        <w:rPr>
          <w:rFonts w:ascii="Calibri" w:hAnsi="Calibri"/>
          <w:sz w:val="22"/>
          <w:szCs w:val="22"/>
        </w:rPr>
      </w:pPr>
      <w:r w:rsidRPr="00F743F6">
        <w:rPr>
          <w:rFonts w:ascii="Calibri" w:hAnsi="Calibri"/>
          <w:sz w:val="22"/>
          <w:szCs w:val="22"/>
        </w:rPr>
        <w:t>Business &amp; Human Rights Resource Centre (</w:t>
      </w:r>
      <w:hyperlink r:id="rId6" w:history="1">
        <w:r w:rsidR="00F743F6" w:rsidRPr="00F743F6">
          <w:rPr>
            <w:rStyle w:val="Hyperlink"/>
            <w:rFonts w:ascii="Calibri" w:hAnsi="Calibri"/>
            <w:sz w:val="22"/>
            <w:szCs w:val="22"/>
          </w:rPr>
          <w:t>www.business-humanrights.org</w:t>
        </w:r>
      </w:hyperlink>
      <w:r w:rsidR="00F743F6" w:rsidRPr="00F743F6">
        <w:rPr>
          <w:rFonts w:ascii="Calibri" w:hAnsi="Calibri"/>
          <w:sz w:val="22"/>
          <w:szCs w:val="22"/>
        </w:rPr>
        <w:t>). Keeps</w:t>
      </w:r>
      <w:r w:rsidRPr="00F743F6">
        <w:rPr>
          <w:rFonts w:ascii="Calibri" w:hAnsi="Calibri"/>
          <w:sz w:val="22"/>
          <w:szCs w:val="22"/>
        </w:rPr>
        <w:t xml:space="preserve"> a running tab on companies that have adopted a human rights policy and provides free weekly updates, including of allegations against companies and company responses.</w:t>
      </w:r>
    </w:p>
    <w:p w14:paraId="4C784636" w14:textId="77777777" w:rsidR="00B710A0" w:rsidRPr="00F743F6" w:rsidRDefault="00B710A0" w:rsidP="00B710A0">
      <w:pPr>
        <w:pStyle w:val="Default"/>
        <w:numPr>
          <w:ilvl w:val="0"/>
          <w:numId w:val="1"/>
        </w:numPr>
        <w:rPr>
          <w:rFonts w:ascii="Calibri" w:hAnsi="Calibri"/>
          <w:sz w:val="22"/>
          <w:szCs w:val="22"/>
        </w:rPr>
      </w:pPr>
      <w:r w:rsidRPr="00F743F6">
        <w:rPr>
          <w:rFonts w:ascii="Calibri" w:hAnsi="Calibri"/>
          <w:sz w:val="22"/>
          <w:szCs w:val="22"/>
        </w:rPr>
        <w:t>Institute for Human Rights and Business (</w:t>
      </w:r>
      <w:hyperlink r:id="rId7" w:history="1">
        <w:r w:rsidRPr="00F743F6">
          <w:rPr>
            <w:rStyle w:val="Hyperlink"/>
            <w:rFonts w:ascii="Calibri" w:hAnsi="Calibri"/>
            <w:sz w:val="22"/>
            <w:szCs w:val="22"/>
          </w:rPr>
          <w:t>www.ihrb.org</w:t>
        </w:r>
      </w:hyperlink>
      <w:r w:rsidRPr="00F743F6">
        <w:rPr>
          <w:rFonts w:ascii="Calibri" w:hAnsi="Calibri"/>
          <w:sz w:val="22"/>
          <w:szCs w:val="22"/>
        </w:rPr>
        <w:t>)</w:t>
      </w:r>
    </w:p>
    <w:p w14:paraId="3D2A551E" w14:textId="77777777" w:rsidR="00F743F6" w:rsidRPr="00F743F6" w:rsidRDefault="00B710A0" w:rsidP="00B710A0">
      <w:pPr>
        <w:pStyle w:val="Default"/>
        <w:numPr>
          <w:ilvl w:val="0"/>
          <w:numId w:val="1"/>
        </w:numPr>
        <w:rPr>
          <w:rFonts w:ascii="Calibri" w:hAnsi="Calibri"/>
          <w:sz w:val="22"/>
          <w:szCs w:val="22"/>
        </w:rPr>
      </w:pPr>
      <w:r w:rsidRPr="00F743F6">
        <w:rPr>
          <w:rFonts w:ascii="Calibri" w:hAnsi="Calibri"/>
          <w:sz w:val="22"/>
          <w:szCs w:val="22"/>
        </w:rPr>
        <w:t>Shift (www.shiftprojec</w:t>
      </w:r>
      <w:r w:rsidR="00F743F6" w:rsidRPr="00F743F6">
        <w:rPr>
          <w:rFonts w:ascii="Calibri" w:hAnsi="Calibri"/>
          <w:sz w:val="22"/>
          <w:szCs w:val="22"/>
        </w:rPr>
        <w:t>t.org)</w:t>
      </w:r>
    </w:p>
    <w:p w14:paraId="1C102F06" w14:textId="77777777" w:rsidR="00B710A0" w:rsidRDefault="00B710A0" w:rsidP="00B710A0">
      <w:pPr>
        <w:pStyle w:val="Default"/>
        <w:numPr>
          <w:ilvl w:val="0"/>
          <w:numId w:val="1"/>
        </w:numPr>
        <w:rPr>
          <w:rFonts w:ascii="Calibri" w:hAnsi="Calibri"/>
          <w:sz w:val="22"/>
          <w:szCs w:val="22"/>
        </w:rPr>
      </w:pPr>
      <w:r w:rsidRPr="00F743F6">
        <w:rPr>
          <w:rFonts w:ascii="Calibri" w:hAnsi="Calibri"/>
          <w:sz w:val="22"/>
          <w:szCs w:val="22"/>
        </w:rPr>
        <w:t>Human Rights and Business Dilemmas Forum (</w:t>
      </w:r>
      <w:hyperlink r:id="rId8" w:history="1">
        <w:r w:rsidR="00F743F6" w:rsidRPr="004A6BA8">
          <w:rPr>
            <w:rStyle w:val="Hyperlink"/>
            <w:rFonts w:ascii="Calibri" w:hAnsi="Calibri"/>
            <w:sz w:val="22"/>
            <w:szCs w:val="22"/>
          </w:rPr>
          <w:t>http://human-rights.unglobalcompact.org</w:t>
        </w:r>
      </w:hyperlink>
      <w:r w:rsidR="00F743F6" w:rsidRPr="00F743F6">
        <w:rPr>
          <w:rFonts w:ascii="Calibri" w:hAnsi="Calibri"/>
          <w:sz w:val="22"/>
          <w:szCs w:val="22"/>
        </w:rPr>
        <w:t>)</w:t>
      </w:r>
    </w:p>
    <w:p w14:paraId="33E8CBD4" w14:textId="77777777" w:rsidR="00F743F6" w:rsidRDefault="00F743F6" w:rsidP="00F743F6">
      <w:pPr>
        <w:pStyle w:val="Default"/>
        <w:rPr>
          <w:rFonts w:ascii="Calibri" w:hAnsi="Calibri"/>
          <w:sz w:val="22"/>
          <w:szCs w:val="22"/>
        </w:rPr>
      </w:pPr>
    </w:p>
    <w:p w14:paraId="04E044E8" w14:textId="77777777" w:rsidR="00F743F6" w:rsidRDefault="00F743F6" w:rsidP="00F743F6">
      <w:pPr>
        <w:pStyle w:val="Default"/>
        <w:rPr>
          <w:rFonts w:ascii="Calibri" w:hAnsi="Calibri"/>
          <w:sz w:val="22"/>
          <w:szCs w:val="22"/>
        </w:rPr>
      </w:pPr>
      <w:r>
        <w:rPr>
          <w:rFonts w:ascii="Calibri" w:hAnsi="Calibri"/>
          <w:b/>
          <w:sz w:val="22"/>
          <w:szCs w:val="22"/>
        </w:rPr>
        <w:t>Class Schedule</w:t>
      </w:r>
      <w:r w:rsidR="00C81530">
        <w:rPr>
          <w:rFonts w:ascii="Calibri" w:hAnsi="Calibri"/>
          <w:b/>
          <w:sz w:val="22"/>
          <w:szCs w:val="22"/>
        </w:rPr>
        <w:t xml:space="preserve"> and Readings</w:t>
      </w:r>
      <w:r>
        <w:rPr>
          <w:rFonts w:ascii="Calibri" w:hAnsi="Calibri"/>
          <w:b/>
          <w:sz w:val="22"/>
          <w:szCs w:val="22"/>
        </w:rPr>
        <w:t>:</w:t>
      </w:r>
    </w:p>
    <w:p w14:paraId="2AC0374C" w14:textId="77777777" w:rsidR="00F743F6" w:rsidRDefault="00F743F6" w:rsidP="00F743F6">
      <w:pPr>
        <w:pStyle w:val="Default"/>
        <w:rPr>
          <w:rFonts w:ascii="Calibri" w:hAnsi="Calibri"/>
          <w:sz w:val="22"/>
          <w:szCs w:val="22"/>
        </w:rPr>
      </w:pPr>
    </w:p>
    <w:p w14:paraId="2B162F3C" w14:textId="53876806" w:rsidR="00F743F6" w:rsidRPr="0018353A" w:rsidRDefault="00F743F6" w:rsidP="00F743F6">
      <w:pPr>
        <w:pStyle w:val="Default"/>
        <w:rPr>
          <w:rFonts w:ascii="Calibri" w:hAnsi="Calibri"/>
          <w:b/>
          <w:sz w:val="22"/>
          <w:szCs w:val="22"/>
        </w:rPr>
      </w:pPr>
      <w:r w:rsidRPr="0018353A">
        <w:rPr>
          <w:rFonts w:ascii="Calibri" w:hAnsi="Calibri"/>
          <w:b/>
          <w:sz w:val="22"/>
          <w:szCs w:val="22"/>
        </w:rPr>
        <w:t xml:space="preserve">October 22, </w:t>
      </w:r>
      <w:r w:rsidR="00C12DCD">
        <w:rPr>
          <w:rFonts w:ascii="Calibri" w:hAnsi="Calibri"/>
          <w:b/>
          <w:sz w:val="22"/>
          <w:szCs w:val="22"/>
        </w:rPr>
        <w:t>9:00 – 12</w:t>
      </w:r>
      <w:r w:rsidRPr="0018353A">
        <w:rPr>
          <w:rFonts w:ascii="Calibri" w:hAnsi="Calibri"/>
          <w:b/>
          <w:sz w:val="22"/>
          <w:szCs w:val="22"/>
        </w:rPr>
        <w:t>:00: Introduction</w:t>
      </w:r>
    </w:p>
    <w:p w14:paraId="0D1ED55C" w14:textId="77777777" w:rsidR="007C7A19" w:rsidRDefault="007C7A19" w:rsidP="00F743F6">
      <w:pPr>
        <w:pStyle w:val="Default"/>
        <w:rPr>
          <w:rFonts w:ascii="Calibri" w:hAnsi="Calibri"/>
          <w:sz w:val="22"/>
          <w:szCs w:val="22"/>
        </w:rPr>
      </w:pPr>
    </w:p>
    <w:p w14:paraId="72EBE59D" w14:textId="77777777" w:rsidR="007C7A19" w:rsidRDefault="007C7A19" w:rsidP="007C7A19">
      <w:pPr>
        <w:pStyle w:val="Default"/>
        <w:numPr>
          <w:ilvl w:val="0"/>
          <w:numId w:val="4"/>
        </w:numPr>
        <w:jc w:val="both"/>
        <w:rPr>
          <w:rFonts w:ascii="Calibri" w:hAnsi="Calibri"/>
          <w:sz w:val="22"/>
          <w:szCs w:val="22"/>
        </w:rPr>
      </w:pPr>
      <w:r>
        <w:rPr>
          <w:rFonts w:ascii="Calibri" w:hAnsi="Calibri"/>
          <w:sz w:val="22"/>
          <w:szCs w:val="22"/>
        </w:rPr>
        <w:t>In class we’ll be discussing basic business principles, international human rights norms, and the history of business and human rights (BHR) as a field. This 3-hour session will introduce all of the basic principles of the course, such as the notions of corporate and state responsibilities to protect human rights.</w:t>
      </w:r>
    </w:p>
    <w:p w14:paraId="0CAEA16C" w14:textId="77777777" w:rsidR="00C12DCD" w:rsidRDefault="00C12DCD" w:rsidP="00C12DCD">
      <w:pPr>
        <w:pStyle w:val="Default"/>
        <w:jc w:val="both"/>
        <w:rPr>
          <w:rFonts w:ascii="Calibri" w:hAnsi="Calibri"/>
          <w:sz w:val="22"/>
          <w:szCs w:val="22"/>
        </w:rPr>
      </w:pPr>
    </w:p>
    <w:p w14:paraId="22736DA6" w14:textId="26070070" w:rsidR="00C12DCD" w:rsidRDefault="00C12DCD" w:rsidP="00C12DCD">
      <w:pPr>
        <w:pStyle w:val="Default"/>
        <w:jc w:val="both"/>
        <w:rPr>
          <w:rFonts w:ascii="Calibri" w:hAnsi="Calibri"/>
          <w:sz w:val="22"/>
          <w:szCs w:val="22"/>
        </w:rPr>
      </w:pPr>
      <w:r>
        <w:rPr>
          <w:rFonts w:ascii="Calibri" w:hAnsi="Calibri"/>
          <w:sz w:val="22"/>
          <w:szCs w:val="22"/>
        </w:rPr>
        <w:t>Follow-up readings:</w:t>
      </w:r>
    </w:p>
    <w:p w14:paraId="414242BC" w14:textId="2DBF779E" w:rsidR="00C12DCD" w:rsidRDefault="0039717F" w:rsidP="00C12DCD">
      <w:pPr>
        <w:pStyle w:val="Default"/>
        <w:numPr>
          <w:ilvl w:val="0"/>
          <w:numId w:val="4"/>
        </w:numPr>
        <w:jc w:val="both"/>
        <w:rPr>
          <w:rFonts w:ascii="Calibri" w:hAnsi="Calibri"/>
          <w:sz w:val="22"/>
          <w:szCs w:val="22"/>
        </w:rPr>
      </w:pPr>
      <w:hyperlink r:id="rId9" w:history="1">
        <w:dir w:val="ltr">
          <w:r w:rsidR="00C12DCD" w:rsidRPr="00C12DCD">
            <w:rPr>
              <w:rStyle w:val="Hyperlink"/>
              <w:rFonts w:ascii="Calibri" w:hAnsi="Calibri"/>
              <w:sz w:val="22"/>
              <w:szCs w:val="22"/>
            </w:rPr>
            <w:t>http://www.ohchr.org/Documents/Publications/GuidingPrinciplesBusinessHR_EN.pdf</w:t>
          </w:r>
          <w:r w:rsidR="00F2540C">
            <w:t>‬</w:t>
          </w:r>
          <w:r w:rsidR="006370F6">
            <w:t>‬</w:t>
          </w:r>
          <w:r w:rsidR="00EE3D6D">
            <w:t>‬</w:t>
          </w:r>
          <w:r w:rsidR="00103263">
            <w:t>‬</w:t>
          </w:r>
          <w:r>
            <w:t>‬</w:t>
          </w:r>
        </w:dir>
      </w:hyperlink>
      <w:dir w:val="ltr">
        <w:r w:rsidR="00C12DCD">
          <w:rPr>
            <w:rFonts w:ascii="Calibri" w:hAnsi="Calibri"/>
            <w:sz w:val="22"/>
            <w:szCs w:val="22"/>
          </w:rPr>
          <w:t xml:space="preserve"> (Please focus on the section “the state duty to protect human rights”)</w:t>
        </w:r>
        <w:r w:rsidR="00F2540C">
          <w:t>‬</w:t>
        </w:r>
        <w:r w:rsidR="006370F6">
          <w:t>‬</w:t>
        </w:r>
        <w:r w:rsidR="00EE3D6D">
          <w:t>‬</w:t>
        </w:r>
        <w:r w:rsidR="00103263">
          <w:t>‬</w:t>
        </w:r>
        <w:r>
          <w:t>‬</w:t>
        </w:r>
      </w:dir>
    </w:p>
    <w:p w14:paraId="5ED4A4E8" w14:textId="77777777" w:rsidR="00F743F6" w:rsidRDefault="00F743F6" w:rsidP="00F743F6">
      <w:pPr>
        <w:pStyle w:val="Default"/>
        <w:rPr>
          <w:rFonts w:ascii="Calibri" w:hAnsi="Calibri"/>
          <w:sz w:val="22"/>
          <w:szCs w:val="22"/>
        </w:rPr>
      </w:pPr>
    </w:p>
    <w:p w14:paraId="1EC72F46" w14:textId="5E8304BF" w:rsidR="00F743F6" w:rsidRPr="0018353A" w:rsidRDefault="00F2540C" w:rsidP="00F743F6">
      <w:pPr>
        <w:pStyle w:val="Default"/>
        <w:rPr>
          <w:rFonts w:ascii="Calibri" w:hAnsi="Calibri"/>
          <w:b/>
          <w:sz w:val="22"/>
          <w:szCs w:val="22"/>
        </w:rPr>
      </w:pPr>
      <w:r>
        <w:rPr>
          <w:rFonts w:ascii="Calibri" w:hAnsi="Calibri"/>
          <w:b/>
          <w:sz w:val="22"/>
          <w:szCs w:val="22"/>
        </w:rPr>
        <w:t>November 2</w:t>
      </w:r>
      <w:r w:rsidR="00F743F6" w:rsidRPr="0018353A">
        <w:rPr>
          <w:rFonts w:ascii="Calibri" w:hAnsi="Calibri"/>
          <w:b/>
          <w:sz w:val="22"/>
          <w:szCs w:val="22"/>
        </w:rPr>
        <w:t xml:space="preserve">, 16:00 – 18:30: </w:t>
      </w:r>
      <w:r w:rsidR="00E9077D">
        <w:rPr>
          <w:rFonts w:ascii="Calibri" w:hAnsi="Calibri"/>
          <w:b/>
          <w:sz w:val="22"/>
          <w:szCs w:val="22"/>
        </w:rPr>
        <w:t>State responsibility and BHR in Central Asia</w:t>
      </w:r>
    </w:p>
    <w:p w14:paraId="5A6D65D9" w14:textId="77777777" w:rsidR="00C81530" w:rsidRDefault="00C81530" w:rsidP="00F743F6">
      <w:pPr>
        <w:pStyle w:val="Default"/>
        <w:rPr>
          <w:rFonts w:ascii="Calibri" w:hAnsi="Calibri"/>
          <w:sz w:val="22"/>
          <w:szCs w:val="22"/>
        </w:rPr>
      </w:pPr>
    </w:p>
    <w:p w14:paraId="31E9125F" w14:textId="708C273D" w:rsidR="007C7A19" w:rsidRDefault="007C7A19" w:rsidP="007C7A19">
      <w:pPr>
        <w:pStyle w:val="Default"/>
        <w:numPr>
          <w:ilvl w:val="0"/>
          <w:numId w:val="4"/>
        </w:numPr>
        <w:jc w:val="both"/>
        <w:rPr>
          <w:rFonts w:ascii="Calibri" w:hAnsi="Calibri"/>
          <w:sz w:val="22"/>
          <w:szCs w:val="22"/>
        </w:rPr>
      </w:pPr>
      <w:r>
        <w:rPr>
          <w:rFonts w:ascii="Calibri" w:hAnsi="Calibri"/>
          <w:sz w:val="22"/>
          <w:szCs w:val="22"/>
        </w:rPr>
        <w:t xml:space="preserve">In class we’ll </w:t>
      </w:r>
      <w:r w:rsidR="00321BDB">
        <w:rPr>
          <w:rFonts w:ascii="Calibri" w:hAnsi="Calibri"/>
          <w:sz w:val="22"/>
          <w:szCs w:val="22"/>
        </w:rPr>
        <w:t xml:space="preserve">begin by reviewing the material covered on October 22. After everyone is </w:t>
      </w:r>
      <w:r w:rsidR="00321BDB">
        <w:rPr>
          <w:rFonts w:ascii="Calibri" w:hAnsi="Calibri"/>
          <w:sz w:val="22"/>
          <w:szCs w:val="22"/>
        </w:rPr>
        <w:lastRenderedPageBreak/>
        <w:t>onboard with the basic concepts, we’ll begin exploring them in more depth by</w:t>
      </w:r>
      <w:r>
        <w:rPr>
          <w:rFonts w:ascii="Calibri" w:hAnsi="Calibri"/>
          <w:sz w:val="22"/>
          <w:szCs w:val="22"/>
        </w:rPr>
        <w:t xml:space="preserve"> discussing BHR issues in Central Asia with </w:t>
      </w:r>
      <w:r w:rsidR="0018353A">
        <w:rPr>
          <w:rFonts w:ascii="Calibri" w:hAnsi="Calibri"/>
          <w:sz w:val="22"/>
          <w:szCs w:val="22"/>
        </w:rPr>
        <w:t xml:space="preserve">a special focus on </w:t>
      </w:r>
      <w:proofErr w:type="spellStart"/>
      <w:r w:rsidR="0018353A">
        <w:rPr>
          <w:rFonts w:ascii="Calibri" w:hAnsi="Calibri"/>
          <w:sz w:val="22"/>
          <w:szCs w:val="22"/>
        </w:rPr>
        <w:t>Kumtor</w:t>
      </w:r>
      <w:proofErr w:type="spellEnd"/>
      <w:r w:rsidR="0018353A">
        <w:rPr>
          <w:rFonts w:ascii="Calibri" w:hAnsi="Calibri"/>
          <w:sz w:val="22"/>
          <w:szCs w:val="22"/>
        </w:rPr>
        <w:t xml:space="preserve"> Gold &amp;</w:t>
      </w:r>
      <w:r>
        <w:rPr>
          <w:rFonts w:ascii="Calibri" w:hAnsi="Calibri"/>
          <w:sz w:val="22"/>
          <w:szCs w:val="22"/>
        </w:rPr>
        <w:t xml:space="preserve"> </w:t>
      </w:r>
      <w:proofErr w:type="spellStart"/>
      <w:r>
        <w:rPr>
          <w:rFonts w:ascii="Calibri" w:hAnsi="Calibri"/>
          <w:sz w:val="22"/>
          <w:szCs w:val="22"/>
        </w:rPr>
        <w:t>KyrgyzAltyn</w:t>
      </w:r>
      <w:proofErr w:type="spellEnd"/>
      <w:r>
        <w:rPr>
          <w:rFonts w:ascii="Calibri" w:hAnsi="Calibri"/>
          <w:sz w:val="22"/>
          <w:szCs w:val="22"/>
        </w:rPr>
        <w:t xml:space="preserve">. When reading, pay attention to the Kyrgyzstani government’s </w:t>
      </w:r>
      <w:r w:rsidR="00C12DCD">
        <w:rPr>
          <w:rFonts w:ascii="Calibri" w:hAnsi="Calibri"/>
          <w:sz w:val="22"/>
          <w:szCs w:val="22"/>
        </w:rPr>
        <w:t>actions</w:t>
      </w:r>
      <w:r>
        <w:rPr>
          <w:rFonts w:ascii="Calibri" w:hAnsi="Calibri"/>
          <w:sz w:val="22"/>
          <w:szCs w:val="22"/>
        </w:rPr>
        <w:t xml:space="preserve"> related to: (1) the environmental impact of mining, and (2) the local </w:t>
      </w:r>
      <w:proofErr w:type="gramStart"/>
      <w:r>
        <w:rPr>
          <w:rFonts w:ascii="Calibri" w:hAnsi="Calibri"/>
          <w:sz w:val="22"/>
          <w:szCs w:val="22"/>
        </w:rPr>
        <w:t>community’s</w:t>
      </w:r>
      <w:proofErr w:type="gramEnd"/>
      <w:r>
        <w:rPr>
          <w:rFonts w:ascii="Calibri" w:hAnsi="Calibri"/>
          <w:sz w:val="22"/>
          <w:szCs w:val="22"/>
        </w:rPr>
        <w:t xml:space="preserve"> and activists’ </w:t>
      </w:r>
      <w:r w:rsidR="0018353A">
        <w:rPr>
          <w:rFonts w:ascii="Calibri" w:hAnsi="Calibri"/>
          <w:sz w:val="22"/>
          <w:szCs w:val="22"/>
        </w:rPr>
        <w:t>anti-mining actions</w:t>
      </w:r>
      <w:r>
        <w:rPr>
          <w:rFonts w:ascii="Calibri" w:hAnsi="Calibri"/>
          <w:sz w:val="22"/>
          <w:szCs w:val="22"/>
        </w:rPr>
        <w:t xml:space="preserve">. Consider in which ways the Kyrgyzstani government is and is not fulfilling its state responsibility to protect </w:t>
      </w:r>
      <w:r w:rsidR="0018353A">
        <w:rPr>
          <w:rFonts w:ascii="Calibri" w:hAnsi="Calibri"/>
          <w:sz w:val="22"/>
          <w:szCs w:val="22"/>
        </w:rPr>
        <w:t xml:space="preserve">its </w:t>
      </w:r>
      <w:r>
        <w:rPr>
          <w:rFonts w:ascii="Calibri" w:hAnsi="Calibri"/>
          <w:sz w:val="22"/>
          <w:szCs w:val="22"/>
        </w:rPr>
        <w:t xml:space="preserve">citizens’ human rights. </w:t>
      </w:r>
      <w:r w:rsidR="0018353A">
        <w:rPr>
          <w:rFonts w:ascii="Calibri" w:hAnsi="Calibri"/>
          <w:sz w:val="22"/>
          <w:szCs w:val="22"/>
        </w:rPr>
        <w:t xml:space="preserve">More difficult: given that </w:t>
      </w:r>
      <w:proofErr w:type="spellStart"/>
      <w:r w:rsidR="0018353A">
        <w:rPr>
          <w:rFonts w:ascii="Calibri" w:hAnsi="Calibri"/>
          <w:sz w:val="22"/>
          <w:szCs w:val="22"/>
        </w:rPr>
        <w:t>Centerra</w:t>
      </w:r>
      <w:proofErr w:type="spellEnd"/>
      <w:r w:rsidR="0018353A">
        <w:rPr>
          <w:rFonts w:ascii="Calibri" w:hAnsi="Calibri"/>
          <w:sz w:val="22"/>
          <w:szCs w:val="22"/>
        </w:rPr>
        <w:t xml:space="preserve"> Gold, </w:t>
      </w:r>
      <w:proofErr w:type="spellStart"/>
      <w:r w:rsidR="0018353A">
        <w:rPr>
          <w:rFonts w:ascii="Calibri" w:hAnsi="Calibri"/>
          <w:sz w:val="22"/>
          <w:szCs w:val="22"/>
        </w:rPr>
        <w:t>Kumtor’s</w:t>
      </w:r>
      <w:proofErr w:type="spellEnd"/>
      <w:r w:rsidR="0018353A">
        <w:rPr>
          <w:rFonts w:ascii="Calibri" w:hAnsi="Calibri"/>
          <w:sz w:val="22"/>
          <w:szCs w:val="22"/>
        </w:rPr>
        <w:t xml:space="preserve"> parent company, is headquartered in Canada, what responsibilities if any does </w:t>
      </w:r>
      <w:r w:rsidR="0018353A">
        <w:rPr>
          <w:rFonts w:ascii="Calibri" w:hAnsi="Calibri"/>
          <w:i/>
          <w:sz w:val="22"/>
          <w:szCs w:val="22"/>
        </w:rPr>
        <w:t>Canada</w:t>
      </w:r>
      <w:r w:rsidR="0018353A">
        <w:rPr>
          <w:rFonts w:ascii="Calibri" w:hAnsi="Calibri"/>
          <w:sz w:val="22"/>
          <w:szCs w:val="22"/>
        </w:rPr>
        <w:t xml:space="preserve"> have in relation to alleged human rights violations committed by </w:t>
      </w:r>
      <w:proofErr w:type="spellStart"/>
      <w:r w:rsidR="0018353A">
        <w:rPr>
          <w:rFonts w:ascii="Calibri" w:hAnsi="Calibri"/>
          <w:sz w:val="22"/>
          <w:szCs w:val="22"/>
        </w:rPr>
        <w:t>Kumtor</w:t>
      </w:r>
      <w:proofErr w:type="spellEnd"/>
      <w:r w:rsidR="0018353A">
        <w:rPr>
          <w:rFonts w:ascii="Calibri" w:hAnsi="Calibri"/>
          <w:sz w:val="22"/>
          <w:szCs w:val="22"/>
        </w:rPr>
        <w:t>? Be ready to discuss in class.</w:t>
      </w:r>
    </w:p>
    <w:p w14:paraId="55728680" w14:textId="77777777" w:rsidR="007C7A19" w:rsidRDefault="007C7A19" w:rsidP="00F743F6">
      <w:pPr>
        <w:pStyle w:val="Default"/>
        <w:rPr>
          <w:rFonts w:ascii="Calibri" w:hAnsi="Calibri"/>
          <w:sz w:val="22"/>
          <w:szCs w:val="22"/>
        </w:rPr>
      </w:pPr>
    </w:p>
    <w:p w14:paraId="259EBAFD" w14:textId="77777777" w:rsidR="007C7A19" w:rsidRDefault="007C7A19" w:rsidP="00F743F6">
      <w:pPr>
        <w:pStyle w:val="Default"/>
        <w:rPr>
          <w:rFonts w:ascii="Calibri" w:hAnsi="Calibri"/>
          <w:sz w:val="22"/>
          <w:szCs w:val="22"/>
        </w:rPr>
      </w:pPr>
      <w:r>
        <w:rPr>
          <w:rFonts w:ascii="Calibri" w:hAnsi="Calibri"/>
          <w:sz w:val="22"/>
          <w:szCs w:val="22"/>
        </w:rPr>
        <w:t>Reading for class:</w:t>
      </w:r>
    </w:p>
    <w:p w14:paraId="55783142" w14:textId="77777777" w:rsidR="00C81530" w:rsidRDefault="00C81530" w:rsidP="00C81530">
      <w:pPr>
        <w:pStyle w:val="Default"/>
        <w:numPr>
          <w:ilvl w:val="0"/>
          <w:numId w:val="2"/>
        </w:numPr>
        <w:rPr>
          <w:rFonts w:ascii="Calibri" w:hAnsi="Calibri"/>
          <w:sz w:val="22"/>
          <w:szCs w:val="22"/>
        </w:rPr>
      </w:pPr>
      <w:r>
        <w:rPr>
          <w:rFonts w:ascii="Calibri" w:hAnsi="Calibri"/>
          <w:sz w:val="22"/>
          <w:szCs w:val="22"/>
        </w:rPr>
        <w:t xml:space="preserve">Business &amp; Human Rights Resource Center: Business &amp; Human Rights Challenges in Eastern Europe &amp; Central Asia (2015). </w:t>
      </w:r>
      <w:hyperlink r:id="rId10" w:history="1">
        <w:r w:rsidRPr="004A6BA8">
          <w:rPr>
            <w:rStyle w:val="Hyperlink"/>
            <w:rFonts w:ascii="Calibri" w:hAnsi="Calibri"/>
            <w:sz w:val="22"/>
            <w:szCs w:val="22"/>
          </w:rPr>
          <w:t>https://business-humanrights.org/sites/default/files/documents/eeca-regional-briefing-february-2016_0.pdf</w:t>
        </w:r>
      </w:hyperlink>
    </w:p>
    <w:p w14:paraId="7F069766" w14:textId="77777777" w:rsidR="00C81530" w:rsidRDefault="00C81530" w:rsidP="00C81530">
      <w:pPr>
        <w:pStyle w:val="Default"/>
        <w:numPr>
          <w:ilvl w:val="1"/>
          <w:numId w:val="2"/>
        </w:numPr>
        <w:rPr>
          <w:rFonts w:ascii="Calibri" w:hAnsi="Calibri"/>
          <w:sz w:val="22"/>
          <w:szCs w:val="22"/>
        </w:rPr>
      </w:pPr>
      <w:r>
        <w:rPr>
          <w:rFonts w:ascii="Calibri" w:hAnsi="Calibri"/>
          <w:sz w:val="22"/>
          <w:szCs w:val="22"/>
        </w:rPr>
        <w:t xml:space="preserve">Russian version: </w:t>
      </w:r>
      <w:hyperlink r:id="rId11" w:history="1">
        <w:r w:rsidRPr="004A6BA8">
          <w:rPr>
            <w:rStyle w:val="Hyperlink"/>
            <w:rFonts w:ascii="Calibri" w:hAnsi="Calibri"/>
            <w:sz w:val="22"/>
            <w:szCs w:val="22"/>
          </w:rPr>
          <w:t>https://business-humanrights.org/ru/брифинг-вызовы-соблюдению-прав-человека-в-сфере-бизнеса-в-восточной-европе-и-центральной-азии-сокращение-пространства-для-гражданского-общества-угрожает-активистам-занимающимся</w:t>
        </w:r>
      </w:hyperlink>
    </w:p>
    <w:p w14:paraId="6B9855C0" w14:textId="77777777" w:rsidR="00BB31D6" w:rsidRDefault="00BB31D6" w:rsidP="00C81530">
      <w:pPr>
        <w:pStyle w:val="Default"/>
        <w:numPr>
          <w:ilvl w:val="0"/>
          <w:numId w:val="2"/>
        </w:numPr>
        <w:rPr>
          <w:rFonts w:ascii="Calibri" w:hAnsi="Calibri"/>
          <w:sz w:val="22"/>
          <w:szCs w:val="22"/>
        </w:rPr>
      </w:pPr>
      <w:proofErr w:type="spellStart"/>
      <w:r>
        <w:rPr>
          <w:rFonts w:ascii="Calibri" w:hAnsi="Calibri"/>
          <w:sz w:val="22"/>
          <w:szCs w:val="22"/>
        </w:rPr>
        <w:t>Bankwatch</w:t>
      </w:r>
      <w:proofErr w:type="spellEnd"/>
      <w:r>
        <w:rPr>
          <w:rFonts w:ascii="Calibri" w:hAnsi="Calibri"/>
          <w:sz w:val="22"/>
          <w:szCs w:val="22"/>
        </w:rPr>
        <w:t xml:space="preserve">: Briefing on </w:t>
      </w:r>
      <w:proofErr w:type="spellStart"/>
      <w:r>
        <w:rPr>
          <w:rFonts w:ascii="Calibri" w:hAnsi="Calibri"/>
          <w:sz w:val="22"/>
          <w:szCs w:val="22"/>
        </w:rPr>
        <w:t>Centerra</w:t>
      </w:r>
      <w:proofErr w:type="spellEnd"/>
      <w:r>
        <w:rPr>
          <w:rFonts w:ascii="Calibri" w:hAnsi="Calibri"/>
          <w:sz w:val="22"/>
          <w:szCs w:val="22"/>
        </w:rPr>
        <w:t xml:space="preserve"> Gold (2015). </w:t>
      </w:r>
      <w:hyperlink r:id="rId12" w:history="1">
        <w:r w:rsidRPr="004A6BA8">
          <w:rPr>
            <w:rStyle w:val="Hyperlink"/>
            <w:rFonts w:ascii="Calibri" w:hAnsi="Calibri"/>
            <w:sz w:val="22"/>
            <w:szCs w:val="22"/>
          </w:rPr>
          <w:t>http://bankwatch.org/sites/default/files/BW_briefing_Centerra-14Dec15.pdf</w:t>
        </w:r>
      </w:hyperlink>
    </w:p>
    <w:p w14:paraId="4E1E9B7D" w14:textId="77777777" w:rsidR="00F743F6" w:rsidRDefault="00F743F6" w:rsidP="00F743F6">
      <w:pPr>
        <w:pStyle w:val="Default"/>
        <w:rPr>
          <w:rFonts w:ascii="Calibri" w:hAnsi="Calibri"/>
          <w:sz w:val="22"/>
          <w:szCs w:val="22"/>
        </w:rPr>
      </w:pPr>
    </w:p>
    <w:p w14:paraId="073FE441" w14:textId="6531693C" w:rsidR="00F743F6" w:rsidRPr="00321BDB" w:rsidRDefault="006370F6" w:rsidP="00F743F6">
      <w:pPr>
        <w:pStyle w:val="Default"/>
        <w:rPr>
          <w:rFonts w:ascii="Calibri" w:hAnsi="Calibri"/>
          <w:b/>
          <w:sz w:val="22"/>
          <w:szCs w:val="22"/>
        </w:rPr>
      </w:pPr>
      <w:r>
        <w:rPr>
          <w:rFonts w:ascii="Calibri" w:hAnsi="Calibri"/>
          <w:b/>
          <w:sz w:val="22"/>
          <w:szCs w:val="22"/>
        </w:rPr>
        <w:t>November 9</w:t>
      </w:r>
      <w:r w:rsidR="00F743F6" w:rsidRPr="00321BDB">
        <w:rPr>
          <w:rFonts w:ascii="Calibri" w:hAnsi="Calibri"/>
          <w:b/>
          <w:sz w:val="22"/>
          <w:szCs w:val="22"/>
        </w:rPr>
        <w:t>, 16:00 – 18:30:</w:t>
      </w:r>
      <w:r w:rsidR="00BB31D6" w:rsidRPr="00321BDB">
        <w:rPr>
          <w:rFonts w:ascii="Calibri" w:hAnsi="Calibri"/>
          <w:b/>
          <w:sz w:val="22"/>
          <w:szCs w:val="22"/>
        </w:rPr>
        <w:t xml:space="preserve"> </w:t>
      </w:r>
      <w:r w:rsidR="00C12DCD">
        <w:rPr>
          <w:rFonts w:ascii="Calibri" w:hAnsi="Calibri"/>
          <w:b/>
          <w:sz w:val="22"/>
          <w:szCs w:val="22"/>
        </w:rPr>
        <w:t xml:space="preserve">BHR </w:t>
      </w:r>
      <w:r w:rsidR="00E9077D">
        <w:rPr>
          <w:rFonts w:ascii="Calibri" w:hAnsi="Calibri"/>
          <w:b/>
          <w:sz w:val="22"/>
          <w:szCs w:val="22"/>
        </w:rPr>
        <w:t>in Kyrgyzstan – 2 cases (gold mining and uranium tailings)</w:t>
      </w:r>
    </w:p>
    <w:p w14:paraId="39243CEC" w14:textId="77777777" w:rsidR="00BB31D6" w:rsidRDefault="00BB31D6" w:rsidP="00F743F6">
      <w:pPr>
        <w:pStyle w:val="Default"/>
        <w:rPr>
          <w:rFonts w:ascii="Calibri" w:hAnsi="Calibri"/>
          <w:sz w:val="22"/>
          <w:szCs w:val="22"/>
        </w:rPr>
      </w:pPr>
    </w:p>
    <w:p w14:paraId="1C80B224" w14:textId="7981921D" w:rsidR="00E9077D" w:rsidRDefault="00E9077D" w:rsidP="00321BDB">
      <w:pPr>
        <w:pStyle w:val="Default"/>
        <w:numPr>
          <w:ilvl w:val="0"/>
          <w:numId w:val="3"/>
        </w:numPr>
        <w:jc w:val="both"/>
        <w:rPr>
          <w:rFonts w:ascii="Calibri" w:hAnsi="Calibri"/>
          <w:sz w:val="22"/>
          <w:szCs w:val="22"/>
        </w:rPr>
      </w:pPr>
      <w:r>
        <w:rPr>
          <w:rFonts w:ascii="Calibri" w:hAnsi="Calibri"/>
          <w:sz w:val="22"/>
          <w:szCs w:val="22"/>
        </w:rPr>
        <w:t xml:space="preserve">We’ll begin class by reviewing the concept of state responsibility especially as it is presented in the UN Guiding Principles on Business and Human Rights. We’ll then discuss the case of </w:t>
      </w:r>
      <w:proofErr w:type="spellStart"/>
      <w:r>
        <w:rPr>
          <w:rFonts w:ascii="Calibri" w:hAnsi="Calibri"/>
          <w:sz w:val="22"/>
          <w:szCs w:val="22"/>
        </w:rPr>
        <w:t>Kumtor</w:t>
      </w:r>
      <w:proofErr w:type="spellEnd"/>
      <w:r>
        <w:rPr>
          <w:rFonts w:ascii="Calibri" w:hAnsi="Calibri"/>
          <w:sz w:val="22"/>
          <w:szCs w:val="22"/>
        </w:rPr>
        <w:t xml:space="preserve"> Gold. For this first part of class, please read:</w:t>
      </w:r>
    </w:p>
    <w:p w14:paraId="0F09795D" w14:textId="77777777" w:rsidR="00E9077D" w:rsidRDefault="00E9077D" w:rsidP="00E9077D">
      <w:pPr>
        <w:pStyle w:val="Default"/>
        <w:jc w:val="both"/>
        <w:rPr>
          <w:rFonts w:ascii="Calibri" w:hAnsi="Calibri"/>
          <w:sz w:val="22"/>
          <w:szCs w:val="22"/>
        </w:rPr>
      </w:pPr>
    </w:p>
    <w:p w14:paraId="7ACF5E9D" w14:textId="0BBEE09D" w:rsidR="00E9077D" w:rsidRDefault="00E9077D" w:rsidP="00E9077D">
      <w:pPr>
        <w:pStyle w:val="Default"/>
        <w:ind w:left="360"/>
        <w:jc w:val="both"/>
        <w:rPr>
          <w:rFonts w:ascii="Calibri" w:hAnsi="Calibri"/>
          <w:sz w:val="22"/>
          <w:szCs w:val="22"/>
        </w:rPr>
      </w:pPr>
      <w:r>
        <w:rPr>
          <w:rFonts w:ascii="Calibri" w:hAnsi="Calibri"/>
          <w:sz w:val="22"/>
          <w:szCs w:val="22"/>
        </w:rPr>
        <w:t>Readings for 1</w:t>
      </w:r>
      <w:r w:rsidRPr="00E9077D">
        <w:rPr>
          <w:rFonts w:ascii="Calibri" w:hAnsi="Calibri"/>
          <w:sz w:val="22"/>
          <w:szCs w:val="22"/>
          <w:vertAlign w:val="superscript"/>
        </w:rPr>
        <w:t>st</w:t>
      </w:r>
      <w:r>
        <w:rPr>
          <w:rFonts w:ascii="Calibri" w:hAnsi="Calibri"/>
          <w:sz w:val="22"/>
          <w:szCs w:val="22"/>
        </w:rPr>
        <w:t xml:space="preserve"> half of class:</w:t>
      </w:r>
    </w:p>
    <w:p w14:paraId="7269A12E" w14:textId="77777777" w:rsidR="00E9077D" w:rsidRPr="00E9077D" w:rsidRDefault="00E9077D" w:rsidP="00E9077D">
      <w:pPr>
        <w:pStyle w:val="Default"/>
        <w:numPr>
          <w:ilvl w:val="0"/>
          <w:numId w:val="2"/>
        </w:numPr>
        <w:rPr>
          <w:rStyle w:val="Hyperlink"/>
          <w:rFonts w:ascii="Calibri" w:hAnsi="Calibri"/>
          <w:color w:val="000000"/>
          <w:sz w:val="22"/>
          <w:szCs w:val="22"/>
          <w:u w:val="none"/>
        </w:rPr>
      </w:pPr>
      <w:r>
        <w:rPr>
          <w:rFonts w:ascii="Calibri" w:hAnsi="Calibri"/>
          <w:sz w:val="22"/>
          <w:szCs w:val="22"/>
        </w:rPr>
        <w:t xml:space="preserve">Al-Jazeera: Conflict continues at Kyrgyzstan’s massive gold mine (2016). </w:t>
      </w:r>
      <w:hyperlink r:id="rId13" w:history="1">
        <w:r w:rsidRPr="004A6BA8">
          <w:rPr>
            <w:rStyle w:val="Hyperlink"/>
            <w:rFonts w:ascii="Calibri" w:hAnsi="Calibri"/>
            <w:sz w:val="22"/>
            <w:szCs w:val="22"/>
          </w:rPr>
          <w:t>http://www.aljazeera.com/indepth/features/2016/01/conflict-continues-kyrgyzstan-massive-gold-160128071445334.html</w:t>
        </w:r>
      </w:hyperlink>
    </w:p>
    <w:p w14:paraId="006DA573" w14:textId="660E8836" w:rsidR="00E9077D" w:rsidRDefault="00E9077D" w:rsidP="00E9077D">
      <w:pPr>
        <w:pStyle w:val="Default"/>
        <w:numPr>
          <w:ilvl w:val="0"/>
          <w:numId w:val="2"/>
        </w:numPr>
        <w:rPr>
          <w:rFonts w:ascii="Calibri" w:hAnsi="Calibri"/>
          <w:sz w:val="22"/>
          <w:szCs w:val="22"/>
        </w:rPr>
      </w:pPr>
      <w:r>
        <w:rPr>
          <w:rFonts w:ascii="Calibri" w:hAnsi="Calibri"/>
          <w:sz w:val="22"/>
          <w:szCs w:val="22"/>
        </w:rPr>
        <w:t xml:space="preserve">David </w:t>
      </w:r>
      <w:proofErr w:type="spellStart"/>
      <w:r>
        <w:rPr>
          <w:rFonts w:ascii="Calibri" w:hAnsi="Calibri"/>
          <w:sz w:val="22"/>
          <w:szCs w:val="22"/>
        </w:rPr>
        <w:t>Gullette</w:t>
      </w:r>
      <w:proofErr w:type="spellEnd"/>
      <w:r>
        <w:rPr>
          <w:rFonts w:ascii="Calibri" w:hAnsi="Calibri"/>
          <w:sz w:val="22"/>
          <w:szCs w:val="22"/>
        </w:rPr>
        <w:t xml:space="preserve"> and </w:t>
      </w:r>
      <w:proofErr w:type="spellStart"/>
      <w:r>
        <w:rPr>
          <w:rFonts w:ascii="Calibri" w:hAnsi="Calibri"/>
          <w:sz w:val="22"/>
          <w:szCs w:val="22"/>
        </w:rPr>
        <w:t>Asel</w:t>
      </w:r>
      <w:proofErr w:type="spellEnd"/>
      <w:r>
        <w:rPr>
          <w:rFonts w:ascii="Calibri" w:hAnsi="Calibri"/>
          <w:sz w:val="22"/>
          <w:szCs w:val="22"/>
        </w:rPr>
        <w:t xml:space="preserve"> </w:t>
      </w:r>
      <w:proofErr w:type="spellStart"/>
      <w:r>
        <w:rPr>
          <w:rFonts w:ascii="Calibri" w:hAnsi="Calibri"/>
          <w:sz w:val="22"/>
          <w:szCs w:val="22"/>
        </w:rPr>
        <w:t>Kalybekova</w:t>
      </w:r>
      <w:proofErr w:type="spellEnd"/>
      <w:r>
        <w:rPr>
          <w:rFonts w:ascii="Calibri" w:hAnsi="Calibri"/>
          <w:sz w:val="22"/>
          <w:szCs w:val="22"/>
        </w:rPr>
        <w:t xml:space="preserve">, “Agreement Under Pressure: Gold Mining and Protests in the Kyrgyz Republic” (2014). </w:t>
      </w:r>
      <w:hyperlink r:id="rId14" w:history="1">
        <w:r w:rsidRPr="00E8725F">
          <w:rPr>
            <w:rStyle w:val="Hyperlink"/>
            <w:rFonts w:ascii="Calibri" w:hAnsi="Calibri"/>
            <w:sz w:val="22"/>
            <w:szCs w:val="22"/>
          </w:rPr>
          <w:t>http://library.fes.de/pdf-files/id-moe/10927.pdf</w:t>
        </w:r>
      </w:hyperlink>
    </w:p>
    <w:p w14:paraId="103ED49D" w14:textId="77777777" w:rsidR="00E9077D" w:rsidRDefault="00E9077D" w:rsidP="00E9077D">
      <w:pPr>
        <w:pStyle w:val="Default"/>
        <w:ind w:left="360"/>
        <w:jc w:val="both"/>
        <w:rPr>
          <w:rFonts w:ascii="Calibri" w:hAnsi="Calibri"/>
          <w:sz w:val="22"/>
          <w:szCs w:val="22"/>
        </w:rPr>
      </w:pPr>
    </w:p>
    <w:p w14:paraId="20B05FBE" w14:textId="61715CC1" w:rsidR="00F73AA2" w:rsidRPr="00F73AA2" w:rsidRDefault="00E9077D" w:rsidP="00321BDB">
      <w:pPr>
        <w:pStyle w:val="Default"/>
        <w:numPr>
          <w:ilvl w:val="0"/>
          <w:numId w:val="3"/>
        </w:numPr>
        <w:jc w:val="both"/>
        <w:rPr>
          <w:rFonts w:ascii="Calibri" w:hAnsi="Calibri"/>
          <w:sz w:val="22"/>
          <w:szCs w:val="22"/>
        </w:rPr>
      </w:pPr>
      <w:r>
        <w:rPr>
          <w:rFonts w:ascii="Calibri" w:hAnsi="Calibri"/>
          <w:sz w:val="22"/>
          <w:szCs w:val="22"/>
        </w:rPr>
        <w:t>Time willing, w</w:t>
      </w:r>
      <w:r w:rsidR="00321BDB">
        <w:rPr>
          <w:rFonts w:ascii="Calibri" w:hAnsi="Calibri"/>
          <w:sz w:val="22"/>
          <w:szCs w:val="22"/>
        </w:rPr>
        <w:t xml:space="preserve">e’ll </w:t>
      </w:r>
      <w:r w:rsidR="00C12DCD">
        <w:rPr>
          <w:rFonts w:ascii="Calibri" w:hAnsi="Calibri"/>
          <w:sz w:val="22"/>
          <w:szCs w:val="22"/>
        </w:rPr>
        <w:t xml:space="preserve">be working with a second case </w:t>
      </w:r>
      <w:proofErr w:type="gramStart"/>
      <w:r w:rsidR="00C12DCD">
        <w:rPr>
          <w:rFonts w:ascii="Calibri" w:hAnsi="Calibri"/>
          <w:sz w:val="22"/>
          <w:szCs w:val="22"/>
        </w:rPr>
        <w:t>study, that</w:t>
      </w:r>
      <w:proofErr w:type="gramEnd"/>
      <w:r w:rsidR="00C12DCD">
        <w:rPr>
          <w:rFonts w:ascii="Calibri" w:hAnsi="Calibri"/>
          <w:sz w:val="22"/>
          <w:szCs w:val="22"/>
        </w:rPr>
        <w:t xml:space="preserve"> of uranium tailings in Kyrgyzstan left over from the Soviet period. When reading, ple</w:t>
      </w:r>
      <w:r w:rsidR="00F73AA2">
        <w:rPr>
          <w:rFonts w:ascii="Calibri" w:hAnsi="Calibri"/>
          <w:sz w:val="22"/>
          <w:szCs w:val="22"/>
        </w:rPr>
        <w:t xml:space="preserve">ase focus on the issue of </w:t>
      </w:r>
      <w:r w:rsidR="00C12DCD">
        <w:rPr>
          <w:rFonts w:ascii="Calibri" w:hAnsi="Calibri"/>
          <w:sz w:val="22"/>
          <w:szCs w:val="22"/>
        </w:rPr>
        <w:t>which human rights are implicated by environmental degradation and specifically uranium tailings</w:t>
      </w:r>
      <w:r w:rsidR="00680909">
        <w:rPr>
          <w:rFonts w:ascii="Calibri" w:hAnsi="Calibri"/>
          <w:sz w:val="22"/>
          <w:szCs w:val="22"/>
        </w:rPr>
        <w:t xml:space="preserve"> (the Guardian article may offer a few surprising </w:t>
      </w:r>
      <w:r w:rsidR="00FF1E55">
        <w:rPr>
          <w:rFonts w:ascii="Calibri" w:hAnsi="Calibri"/>
          <w:sz w:val="22"/>
          <w:szCs w:val="22"/>
        </w:rPr>
        <w:t>and</w:t>
      </w:r>
      <w:r w:rsidR="00680909">
        <w:rPr>
          <w:rFonts w:ascii="Calibri" w:hAnsi="Calibri"/>
          <w:sz w:val="22"/>
          <w:szCs w:val="22"/>
        </w:rPr>
        <w:t xml:space="preserve"> unexpected leads)</w:t>
      </w:r>
      <w:r w:rsidR="00F73AA2">
        <w:rPr>
          <w:rFonts w:ascii="Calibri" w:hAnsi="Calibri"/>
          <w:sz w:val="22"/>
          <w:szCs w:val="22"/>
        </w:rPr>
        <w:t xml:space="preserve">. In class we’ll </w:t>
      </w:r>
      <w:r>
        <w:rPr>
          <w:rFonts w:ascii="Calibri" w:hAnsi="Calibri"/>
          <w:sz w:val="22"/>
          <w:szCs w:val="22"/>
        </w:rPr>
        <w:t>debate</w:t>
      </w:r>
      <w:r w:rsidR="00C12DCD">
        <w:rPr>
          <w:rFonts w:ascii="Calibri" w:hAnsi="Calibri"/>
          <w:sz w:val="22"/>
          <w:szCs w:val="22"/>
        </w:rPr>
        <w:t xml:space="preserve"> who should be </w:t>
      </w:r>
      <w:r w:rsidR="00F73AA2">
        <w:rPr>
          <w:rFonts w:ascii="Calibri" w:hAnsi="Calibri"/>
          <w:sz w:val="22"/>
          <w:szCs w:val="22"/>
        </w:rPr>
        <w:t>responsible for ‘fixing’ environmental damage when the polluter-companies/states are either</w:t>
      </w:r>
      <w:r w:rsidR="00BA18F4">
        <w:rPr>
          <w:rFonts w:ascii="Calibri" w:hAnsi="Calibri"/>
          <w:sz w:val="22"/>
          <w:szCs w:val="22"/>
        </w:rPr>
        <w:t xml:space="preserve"> bankrupt or no longer existent.</w:t>
      </w:r>
    </w:p>
    <w:p w14:paraId="619D27B5" w14:textId="77777777" w:rsidR="00C12DCD" w:rsidRDefault="00C12DCD" w:rsidP="00C12DCD">
      <w:pPr>
        <w:pStyle w:val="Default"/>
        <w:jc w:val="both"/>
        <w:rPr>
          <w:rFonts w:ascii="Calibri" w:hAnsi="Calibri"/>
          <w:sz w:val="22"/>
          <w:szCs w:val="22"/>
        </w:rPr>
      </w:pPr>
    </w:p>
    <w:p w14:paraId="65094569" w14:textId="36ABC67E" w:rsidR="00C12DCD" w:rsidRDefault="00C12DCD" w:rsidP="00C12DCD">
      <w:pPr>
        <w:pStyle w:val="Default"/>
        <w:jc w:val="both"/>
        <w:rPr>
          <w:rFonts w:ascii="Calibri" w:hAnsi="Calibri"/>
          <w:sz w:val="22"/>
          <w:szCs w:val="22"/>
        </w:rPr>
      </w:pPr>
      <w:r>
        <w:rPr>
          <w:rFonts w:ascii="Calibri" w:hAnsi="Calibri"/>
          <w:sz w:val="22"/>
          <w:szCs w:val="22"/>
        </w:rPr>
        <w:t xml:space="preserve">Readings for </w:t>
      </w:r>
      <w:r w:rsidR="00E9077D">
        <w:rPr>
          <w:rFonts w:ascii="Calibri" w:hAnsi="Calibri"/>
          <w:sz w:val="22"/>
          <w:szCs w:val="22"/>
        </w:rPr>
        <w:t>2</w:t>
      </w:r>
      <w:r w:rsidR="00E9077D" w:rsidRPr="00E9077D">
        <w:rPr>
          <w:rFonts w:ascii="Calibri" w:hAnsi="Calibri"/>
          <w:sz w:val="22"/>
          <w:szCs w:val="22"/>
          <w:vertAlign w:val="superscript"/>
        </w:rPr>
        <w:t>nd</w:t>
      </w:r>
      <w:r w:rsidR="00E9077D">
        <w:rPr>
          <w:rFonts w:ascii="Calibri" w:hAnsi="Calibri"/>
          <w:sz w:val="22"/>
          <w:szCs w:val="22"/>
        </w:rPr>
        <w:t xml:space="preserve"> half of </w:t>
      </w:r>
      <w:r>
        <w:rPr>
          <w:rFonts w:ascii="Calibri" w:hAnsi="Calibri"/>
          <w:sz w:val="22"/>
          <w:szCs w:val="22"/>
        </w:rPr>
        <w:t>class:</w:t>
      </w:r>
    </w:p>
    <w:p w14:paraId="6DA616DA" w14:textId="0C8950D8" w:rsidR="00C12DCD" w:rsidRDefault="00C12DCD" w:rsidP="00C12DCD">
      <w:pPr>
        <w:pStyle w:val="Default"/>
        <w:numPr>
          <w:ilvl w:val="0"/>
          <w:numId w:val="3"/>
        </w:numPr>
        <w:jc w:val="both"/>
        <w:rPr>
          <w:rFonts w:ascii="Calibri" w:hAnsi="Calibri"/>
          <w:sz w:val="22"/>
          <w:szCs w:val="22"/>
        </w:rPr>
      </w:pPr>
      <w:r>
        <w:rPr>
          <w:rFonts w:ascii="Calibri" w:hAnsi="Calibri"/>
          <w:sz w:val="22"/>
          <w:szCs w:val="22"/>
        </w:rPr>
        <w:t xml:space="preserve">The Guardian: “’Everyone associates the dumps with death:’ the Kyrgyz town built on nuclear waste.” </w:t>
      </w:r>
      <w:hyperlink r:id="rId15" w:history="1">
        <w:r w:rsidRPr="00BE6A82">
          <w:rPr>
            <w:rStyle w:val="Hyperlink"/>
            <w:rFonts w:ascii="Calibri" w:hAnsi="Calibri"/>
            <w:sz w:val="22"/>
            <w:szCs w:val="22"/>
          </w:rPr>
          <w:t>https://www.theguardian.com/world/2015/aug/03/kyrgyzstan-nuclear-waste-health-pollution</w:t>
        </w:r>
      </w:hyperlink>
    </w:p>
    <w:p w14:paraId="16D9C446" w14:textId="0AC6024C" w:rsidR="00C12DCD" w:rsidRDefault="00F73AA2" w:rsidP="00C12DCD">
      <w:pPr>
        <w:pStyle w:val="Default"/>
        <w:numPr>
          <w:ilvl w:val="0"/>
          <w:numId w:val="3"/>
        </w:numPr>
        <w:jc w:val="both"/>
        <w:rPr>
          <w:rFonts w:ascii="Calibri" w:hAnsi="Calibri"/>
          <w:sz w:val="22"/>
          <w:szCs w:val="22"/>
        </w:rPr>
      </w:pPr>
      <w:r>
        <w:rPr>
          <w:rFonts w:ascii="Calibri" w:hAnsi="Calibri"/>
          <w:sz w:val="22"/>
          <w:szCs w:val="22"/>
        </w:rPr>
        <w:t xml:space="preserve">NTI: “Uranium Tailings in Central Asia: The Case of the Kyrgyz Republic.” </w:t>
      </w:r>
      <w:hyperlink r:id="rId16" w:history="1">
        <w:r w:rsidRPr="00BE6A82">
          <w:rPr>
            <w:rStyle w:val="Hyperlink"/>
            <w:rFonts w:ascii="Calibri" w:hAnsi="Calibri"/>
            <w:sz w:val="22"/>
            <w:szCs w:val="22"/>
          </w:rPr>
          <w:t>http://www.nti.org/analysis/articles/uranium-tailings-kyrgyz-republic/</w:t>
        </w:r>
      </w:hyperlink>
    </w:p>
    <w:p w14:paraId="1CCB2314" w14:textId="7639DA12" w:rsidR="00F73AA2" w:rsidRDefault="00680909" w:rsidP="00C12DCD">
      <w:pPr>
        <w:pStyle w:val="Default"/>
        <w:numPr>
          <w:ilvl w:val="0"/>
          <w:numId w:val="3"/>
        </w:numPr>
        <w:jc w:val="both"/>
        <w:rPr>
          <w:rFonts w:ascii="Calibri" w:hAnsi="Calibri"/>
          <w:sz w:val="22"/>
          <w:szCs w:val="22"/>
        </w:rPr>
      </w:pPr>
      <w:r>
        <w:rPr>
          <w:rFonts w:ascii="Calibri" w:hAnsi="Calibri"/>
          <w:sz w:val="22"/>
          <w:szCs w:val="22"/>
        </w:rPr>
        <w:t>“</w:t>
      </w:r>
      <w:r w:rsidR="00F73AA2">
        <w:rPr>
          <w:rFonts w:ascii="Calibri" w:hAnsi="Calibri"/>
          <w:sz w:val="22"/>
          <w:szCs w:val="22"/>
        </w:rPr>
        <w:t>Assessment and Proposals for Uranium Production Legacy Sites in Central Asia.</w:t>
      </w:r>
      <w:r>
        <w:rPr>
          <w:rFonts w:ascii="Calibri" w:hAnsi="Calibri"/>
          <w:sz w:val="22"/>
          <w:szCs w:val="22"/>
        </w:rPr>
        <w:t>”</w:t>
      </w:r>
      <w:r w:rsidR="00F73AA2">
        <w:rPr>
          <w:rFonts w:ascii="Calibri" w:hAnsi="Calibri"/>
          <w:sz w:val="22"/>
          <w:szCs w:val="22"/>
        </w:rPr>
        <w:t xml:space="preserve"> </w:t>
      </w:r>
      <w:hyperlink r:id="rId17" w:history="1">
        <w:r w:rsidR="00F73AA2" w:rsidRPr="00BE6A82">
          <w:rPr>
            <w:rStyle w:val="Hyperlink"/>
            <w:rFonts w:ascii="Calibri" w:hAnsi="Calibri"/>
            <w:sz w:val="22"/>
            <w:szCs w:val="22"/>
          </w:rPr>
          <w:t>http://www.nti.org/analysis/articles/uranium-tailings-kyrgyz-republic/</w:t>
        </w:r>
      </w:hyperlink>
      <w:r w:rsidR="00F73AA2">
        <w:rPr>
          <w:rFonts w:ascii="Calibri" w:hAnsi="Calibri"/>
          <w:sz w:val="22"/>
          <w:szCs w:val="22"/>
        </w:rPr>
        <w:t xml:space="preserve"> [</w:t>
      </w:r>
      <w:r w:rsidR="00F73AA2">
        <w:rPr>
          <w:rFonts w:ascii="Calibri" w:hAnsi="Calibri"/>
          <w:i/>
          <w:sz w:val="22"/>
          <w:szCs w:val="22"/>
        </w:rPr>
        <w:t>Read only the section on Kyrgyzstan</w:t>
      </w:r>
      <w:r w:rsidR="00F73AA2">
        <w:rPr>
          <w:rFonts w:ascii="Calibri" w:hAnsi="Calibri"/>
          <w:sz w:val="22"/>
          <w:szCs w:val="22"/>
        </w:rPr>
        <w:t>]</w:t>
      </w:r>
    </w:p>
    <w:p w14:paraId="2FB8B43F" w14:textId="106FE59E" w:rsidR="00C12DCD" w:rsidRPr="0039717F" w:rsidRDefault="00680909" w:rsidP="00C12DCD">
      <w:pPr>
        <w:pStyle w:val="Default"/>
        <w:numPr>
          <w:ilvl w:val="0"/>
          <w:numId w:val="3"/>
        </w:numPr>
        <w:rPr>
          <w:rStyle w:val="Hyperlink"/>
          <w:rFonts w:ascii="Calibri" w:hAnsi="Calibri"/>
          <w:color w:val="000000"/>
          <w:sz w:val="22"/>
          <w:szCs w:val="22"/>
          <w:u w:val="none"/>
        </w:rPr>
      </w:pPr>
      <w:r>
        <w:rPr>
          <w:rFonts w:ascii="Calibri" w:hAnsi="Calibri"/>
          <w:sz w:val="22"/>
          <w:szCs w:val="22"/>
        </w:rPr>
        <w:t xml:space="preserve">“Uranium in Kyrgyzstan”: </w:t>
      </w:r>
      <w:hyperlink r:id="rId18" w:history="1">
        <w:r w:rsidRPr="00BE6A82">
          <w:rPr>
            <w:rStyle w:val="Hyperlink"/>
            <w:rFonts w:ascii="Calibri" w:hAnsi="Calibri"/>
            <w:sz w:val="22"/>
            <w:szCs w:val="22"/>
          </w:rPr>
          <w:t>http://www.world-nuclear.org/information-library/country-profiles/countries-g-n/kyrgyzstan.aspx</w:t>
        </w:r>
      </w:hyperlink>
    </w:p>
    <w:p w14:paraId="76A4E0B2" w14:textId="77777777" w:rsidR="0039717F" w:rsidRDefault="0039717F" w:rsidP="0039717F">
      <w:pPr>
        <w:pStyle w:val="Default"/>
        <w:ind w:left="360"/>
        <w:rPr>
          <w:rFonts w:ascii="Calibri" w:hAnsi="Calibri"/>
          <w:sz w:val="22"/>
          <w:szCs w:val="22"/>
        </w:rPr>
      </w:pPr>
    </w:p>
    <w:p w14:paraId="06CCF246" w14:textId="550041B0" w:rsidR="00C12DCD" w:rsidRDefault="00E9077D" w:rsidP="00680909">
      <w:pPr>
        <w:pStyle w:val="Default"/>
        <w:numPr>
          <w:ilvl w:val="0"/>
          <w:numId w:val="3"/>
        </w:numPr>
        <w:rPr>
          <w:rFonts w:ascii="Calibri" w:hAnsi="Calibri"/>
          <w:sz w:val="22"/>
          <w:szCs w:val="22"/>
        </w:rPr>
      </w:pPr>
      <w:r>
        <w:rPr>
          <w:rFonts w:ascii="Calibri" w:hAnsi="Calibri"/>
          <w:sz w:val="22"/>
          <w:szCs w:val="22"/>
        </w:rPr>
        <w:t xml:space="preserve">OPTIONAL: </w:t>
      </w:r>
      <w:r w:rsidR="00FF1E55">
        <w:rPr>
          <w:rFonts w:ascii="Calibri" w:hAnsi="Calibri"/>
          <w:sz w:val="22"/>
          <w:szCs w:val="22"/>
        </w:rPr>
        <w:t xml:space="preserve">UNHCR: “Report … on the adverse effects of the movement and dumping of toxic and dangerous products and wastes on the enjoyment of human rights … Mission to Kyrgyzstan.” </w:t>
      </w:r>
      <w:hyperlink r:id="rId19" w:history="1">
        <w:r w:rsidR="00FF1E55" w:rsidRPr="00BE6A82">
          <w:rPr>
            <w:rStyle w:val="Hyperlink"/>
            <w:rFonts w:ascii="Calibri" w:hAnsi="Calibri"/>
            <w:sz w:val="22"/>
            <w:szCs w:val="22"/>
          </w:rPr>
          <w:t>http://daccess-ods.un.org/access.nsf/Get?Open&amp;DS=A/HRC/15/22/Add.2&amp;Lang=E</w:t>
        </w:r>
      </w:hyperlink>
    </w:p>
    <w:p w14:paraId="45F01C34" w14:textId="77777777" w:rsidR="00FF1E55" w:rsidRDefault="00FF1E55" w:rsidP="00F743F6">
      <w:pPr>
        <w:pStyle w:val="Default"/>
        <w:rPr>
          <w:rFonts w:ascii="Calibri" w:hAnsi="Calibri"/>
          <w:b/>
          <w:sz w:val="22"/>
          <w:szCs w:val="22"/>
        </w:rPr>
      </w:pPr>
    </w:p>
    <w:p w14:paraId="685366F2" w14:textId="38E42308" w:rsidR="00F743F6" w:rsidRPr="00321BDB" w:rsidRDefault="00FF1E55" w:rsidP="00F743F6">
      <w:pPr>
        <w:pStyle w:val="Default"/>
        <w:rPr>
          <w:rFonts w:ascii="Calibri" w:hAnsi="Calibri"/>
          <w:b/>
          <w:sz w:val="22"/>
          <w:szCs w:val="22"/>
        </w:rPr>
      </w:pPr>
      <w:r>
        <w:rPr>
          <w:rFonts w:ascii="Calibri" w:hAnsi="Calibri"/>
          <w:b/>
          <w:sz w:val="22"/>
          <w:szCs w:val="22"/>
        </w:rPr>
        <w:t>November 14</w:t>
      </w:r>
      <w:r w:rsidR="00F743F6" w:rsidRPr="00321BDB">
        <w:rPr>
          <w:rFonts w:ascii="Calibri" w:hAnsi="Calibri"/>
          <w:b/>
          <w:sz w:val="22"/>
          <w:szCs w:val="22"/>
        </w:rPr>
        <w:t>, 16:00 – 18:30:</w:t>
      </w:r>
      <w:r w:rsidR="00321BDB" w:rsidRPr="00321BDB">
        <w:rPr>
          <w:rFonts w:ascii="Calibri" w:hAnsi="Calibri"/>
          <w:b/>
          <w:sz w:val="22"/>
          <w:szCs w:val="22"/>
        </w:rPr>
        <w:t xml:space="preserve"> </w:t>
      </w:r>
      <w:r w:rsidR="00FC128E">
        <w:rPr>
          <w:rFonts w:ascii="Calibri" w:hAnsi="Calibri"/>
          <w:b/>
          <w:sz w:val="22"/>
          <w:szCs w:val="22"/>
        </w:rPr>
        <w:t>Kyrgyzstani legislation relevant to BHR</w:t>
      </w:r>
    </w:p>
    <w:p w14:paraId="62A14441" w14:textId="77777777" w:rsidR="00F743F6" w:rsidRDefault="00F743F6" w:rsidP="00F743F6">
      <w:pPr>
        <w:pStyle w:val="Default"/>
        <w:rPr>
          <w:rFonts w:ascii="Calibri" w:hAnsi="Calibri"/>
          <w:sz w:val="22"/>
          <w:szCs w:val="22"/>
        </w:rPr>
      </w:pPr>
    </w:p>
    <w:p w14:paraId="5FC4527E" w14:textId="2633DDC6" w:rsidR="00321BDB" w:rsidRDefault="00FC128E" w:rsidP="00FC128E">
      <w:pPr>
        <w:pStyle w:val="Default"/>
        <w:numPr>
          <w:ilvl w:val="0"/>
          <w:numId w:val="3"/>
        </w:numPr>
        <w:jc w:val="both"/>
        <w:rPr>
          <w:rFonts w:ascii="Calibri" w:hAnsi="Calibri"/>
          <w:sz w:val="22"/>
          <w:szCs w:val="22"/>
        </w:rPr>
      </w:pPr>
      <w:r>
        <w:rPr>
          <w:rFonts w:ascii="Calibri" w:hAnsi="Calibri"/>
          <w:sz w:val="22"/>
          <w:szCs w:val="22"/>
        </w:rPr>
        <w:t>In this class we’ll go over some of the basic provisions in Kyrgyzstani la</w:t>
      </w:r>
      <w:bookmarkStart w:id="0" w:name="_GoBack"/>
      <w:bookmarkEnd w:id="0"/>
      <w:r>
        <w:rPr>
          <w:rFonts w:ascii="Calibri" w:hAnsi="Calibri"/>
          <w:sz w:val="22"/>
          <w:szCs w:val="22"/>
        </w:rPr>
        <w:t xml:space="preserve">w </w:t>
      </w:r>
      <w:r w:rsidR="004A3662">
        <w:rPr>
          <w:rFonts w:ascii="Calibri" w:hAnsi="Calibri"/>
          <w:sz w:val="22"/>
          <w:szCs w:val="22"/>
        </w:rPr>
        <w:t>regarding</w:t>
      </w:r>
      <w:r>
        <w:rPr>
          <w:rFonts w:ascii="Calibri" w:hAnsi="Calibri"/>
          <w:sz w:val="22"/>
          <w:szCs w:val="22"/>
        </w:rPr>
        <w:t xml:space="preserve"> citizens’ human rights, especially as they </w:t>
      </w:r>
      <w:r w:rsidR="00103263">
        <w:rPr>
          <w:rFonts w:ascii="Calibri" w:hAnsi="Calibri"/>
          <w:sz w:val="22"/>
          <w:szCs w:val="22"/>
        </w:rPr>
        <w:t xml:space="preserve">relate </w:t>
      </w:r>
      <w:r>
        <w:rPr>
          <w:rFonts w:ascii="Calibri" w:hAnsi="Calibri"/>
          <w:sz w:val="22"/>
          <w:szCs w:val="22"/>
        </w:rPr>
        <w:t xml:space="preserve">to business entities. This will include a review of relevant parts of the Constitution of the Kyrgyz Republic, the Labor Code, and laws related to environmental protection. Specific </w:t>
      </w:r>
      <w:r w:rsidR="003D139A">
        <w:rPr>
          <w:rFonts w:ascii="Calibri" w:hAnsi="Calibri"/>
          <w:sz w:val="22"/>
          <w:szCs w:val="22"/>
        </w:rPr>
        <w:t xml:space="preserve">statutes to be read for class </w:t>
      </w:r>
      <w:r w:rsidR="00EE3D6D">
        <w:rPr>
          <w:rFonts w:ascii="Calibri" w:hAnsi="Calibri"/>
          <w:sz w:val="22"/>
          <w:szCs w:val="22"/>
        </w:rPr>
        <w:t>will be provided on November 9</w:t>
      </w:r>
      <w:r w:rsidR="003D139A">
        <w:rPr>
          <w:rFonts w:ascii="Calibri" w:hAnsi="Calibri"/>
          <w:sz w:val="22"/>
          <w:szCs w:val="22"/>
        </w:rPr>
        <w:t>.</w:t>
      </w:r>
    </w:p>
    <w:p w14:paraId="099DA6A9" w14:textId="77777777" w:rsidR="00321BDB" w:rsidRDefault="00321BDB" w:rsidP="00F743F6">
      <w:pPr>
        <w:pStyle w:val="Default"/>
        <w:rPr>
          <w:rFonts w:ascii="Calibri" w:hAnsi="Calibri"/>
          <w:sz w:val="22"/>
          <w:szCs w:val="22"/>
        </w:rPr>
      </w:pPr>
    </w:p>
    <w:p w14:paraId="000F50AE" w14:textId="3BDF9E1A" w:rsidR="00F743F6" w:rsidRPr="00321BDB" w:rsidRDefault="00FF1E55" w:rsidP="00F743F6">
      <w:pPr>
        <w:pStyle w:val="Default"/>
        <w:rPr>
          <w:rFonts w:ascii="Calibri" w:hAnsi="Calibri"/>
          <w:b/>
          <w:sz w:val="22"/>
          <w:szCs w:val="22"/>
        </w:rPr>
      </w:pPr>
      <w:r>
        <w:rPr>
          <w:rFonts w:ascii="Calibri" w:hAnsi="Calibri"/>
          <w:b/>
          <w:sz w:val="22"/>
          <w:szCs w:val="22"/>
        </w:rPr>
        <w:t>November 16</w:t>
      </w:r>
      <w:r w:rsidR="00F743F6" w:rsidRPr="00321BDB">
        <w:rPr>
          <w:rFonts w:ascii="Calibri" w:hAnsi="Calibri"/>
          <w:b/>
          <w:sz w:val="22"/>
          <w:szCs w:val="22"/>
        </w:rPr>
        <w:t>, 16:00 – 18:30:</w:t>
      </w:r>
      <w:r w:rsidR="00321BDB">
        <w:rPr>
          <w:rFonts w:ascii="Calibri" w:hAnsi="Calibri"/>
          <w:b/>
          <w:sz w:val="22"/>
          <w:szCs w:val="22"/>
        </w:rPr>
        <w:t xml:space="preserve"> EXAM</w:t>
      </w:r>
    </w:p>
    <w:p w14:paraId="6696C7EC" w14:textId="77777777" w:rsidR="00F743F6" w:rsidRDefault="00F743F6" w:rsidP="00F743F6">
      <w:pPr>
        <w:pStyle w:val="Default"/>
        <w:rPr>
          <w:rFonts w:ascii="Calibri" w:hAnsi="Calibri"/>
          <w:sz w:val="22"/>
          <w:szCs w:val="22"/>
        </w:rPr>
      </w:pPr>
    </w:p>
    <w:p w14:paraId="4180A917" w14:textId="77777777" w:rsidR="00321BDB" w:rsidRPr="004A3662" w:rsidRDefault="00321BDB" w:rsidP="00321BDB">
      <w:pPr>
        <w:pStyle w:val="Default"/>
        <w:numPr>
          <w:ilvl w:val="0"/>
          <w:numId w:val="3"/>
        </w:numPr>
        <w:rPr>
          <w:rFonts w:ascii="Calibri" w:hAnsi="Calibri"/>
          <w:sz w:val="22"/>
          <w:szCs w:val="22"/>
        </w:rPr>
      </w:pPr>
      <w:r w:rsidRPr="004A3662">
        <w:rPr>
          <w:rFonts w:ascii="Calibri" w:hAnsi="Calibri"/>
          <w:sz w:val="22"/>
          <w:szCs w:val="22"/>
        </w:rPr>
        <w:t>Class will entail a 1</w:t>
      </w:r>
      <w:proofErr w:type="gramStart"/>
      <w:r w:rsidRPr="004A3662">
        <w:rPr>
          <w:rFonts w:ascii="Calibri" w:hAnsi="Calibri"/>
          <w:sz w:val="22"/>
          <w:szCs w:val="22"/>
        </w:rPr>
        <w:t>.5 hour</w:t>
      </w:r>
      <w:proofErr w:type="gramEnd"/>
      <w:r w:rsidRPr="004A3662">
        <w:rPr>
          <w:rFonts w:ascii="Calibri" w:hAnsi="Calibri"/>
          <w:sz w:val="22"/>
          <w:szCs w:val="22"/>
        </w:rPr>
        <w:t xml:space="preserve"> pre-exam review session; the exam will be administered during the second half of class.</w:t>
      </w:r>
    </w:p>
    <w:p w14:paraId="7FE39E3C" w14:textId="77777777" w:rsidR="00321BDB" w:rsidRPr="004A3662" w:rsidRDefault="00321BDB" w:rsidP="00F743F6">
      <w:pPr>
        <w:pStyle w:val="Default"/>
        <w:rPr>
          <w:rFonts w:ascii="Calibri" w:hAnsi="Calibri"/>
          <w:sz w:val="22"/>
          <w:szCs w:val="22"/>
        </w:rPr>
      </w:pPr>
    </w:p>
    <w:p w14:paraId="5A3A5D8E" w14:textId="671F65F1" w:rsidR="00321BDB" w:rsidRPr="004A3662" w:rsidRDefault="00FF1E55" w:rsidP="00321BDB">
      <w:pPr>
        <w:pStyle w:val="Default"/>
        <w:rPr>
          <w:rFonts w:ascii="Calibri" w:hAnsi="Calibri"/>
          <w:b/>
          <w:sz w:val="22"/>
          <w:szCs w:val="22"/>
        </w:rPr>
      </w:pPr>
      <w:r>
        <w:rPr>
          <w:rFonts w:ascii="Calibri" w:hAnsi="Calibri"/>
          <w:b/>
          <w:sz w:val="22"/>
          <w:szCs w:val="22"/>
        </w:rPr>
        <w:t>November 21</w:t>
      </w:r>
      <w:r w:rsidR="00F743F6" w:rsidRPr="004A3662">
        <w:rPr>
          <w:rFonts w:ascii="Calibri" w:hAnsi="Calibri"/>
          <w:b/>
          <w:sz w:val="22"/>
          <w:szCs w:val="22"/>
        </w:rPr>
        <w:t>, 16:00 – 18:30:</w:t>
      </w:r>
      <w:r w:rsidR="0018353A" w:rsidRPr="004A3662">
        <w:rPr>
          <w:rFonts w:ascii="Calibri" w:hAnsi="Calibri"/>
          <w:sz w:val="22"/>
          <w:szCs w:val="22"/>
        </w:rPr>
        <w:t xml:space="preserve"> </w:t>
      </w:r>
      <w:r w:rsidR="004A3662" w:rsidRPr="004A3662">
        <w:rPr>
          <w:rFonts w:ascii="Calibri" w:hAnsi="Calibri"/>
          <w:b/>
          <w:sz w:val="22"/>
          <w:szCs w:val="22"/>
        </w:rPr>
        <w:t>Remedies, extraterritorial j</w:t>
      </w:r>
      <w:r w:rsidR="00321BDB" w:rsidRPr="004A3662">
        <w:rPr>
          <w:rFonts w:ascii="Calibri" w:hAnsi="Calibri"/>
          <w:b/>
          <w:sz w:val="22"/>
          <w:szCs w:val="22"/>
        </w:rPr>
        <w:t>urisdiction</w:t>
      </w:r>
    </w:p>
    <w:p w14:paraId="0C23F0DF" w14:textId="77777777" w:rsidR="00321BDB" w:rsidRPr="004A3662" w:rsidRDefault="00321BDB" w:rsidP="00321BDB">
      <w:pPr>
        <w:pStyle w:val="Default"/>
        <w:rPr>
          <w:rFonts w:ascii="Calibri" w:hAnsi="Calibri"/>
          <w:sz w:val="22"/>
          <w:szCs w:val="22"/>
        </w:rPr>
      </w:pPr>
    </w:p>
    <w:p w14:paraId="55ED3F11" w14:textId="7CCCCA43" w:rsidR="004A3662" w:rsidRPr="004A3662" w:rsidRDefault="004A3662" w:rsidP="004A3662">
      <w:pPr>
        <w:pStyle w:val="Default"/>
        <w:numPr>
          <w:ilvl w:val="0"/>
          <w:numId w:val="3"/>
        </w:numPr>
        <w:rPr>
          <w:rFonts w:ascii="Calibri" w:hAnsi="Calibri"/>
          <w:sz w:val="22"/>
          <w:szCs w:val="22"/>
        </w:rPr>
      </w:pPr>
      <w:r w:rsidRPr="004A3662">
        <w:rPr>
          <w:rFonts w:ascii="Calibri" w:hAnsi="Calibri"/>
          <w:sz w:val="22"/>
          <w:szCs w:val="22"/>
        </w:rPr>
        <w:t>We’ll review the UN Guiding Principles’ content on remedies and addressing the thorny topic of extraterritorial jurisdiction.</w:t>
      </w:r>
    </w:p>
    <w:p w14:paraId="099942CD" w14:textId="77777777" w:rsidR="004A3662" w:rsidRPr="004A3662" w:rsidRDefault="004A3662" w:rsidP="00321BDB">
      <w:pPr>
        <w:pStyle w:val="Default"/>
        <w:rPr>
          <w:rFonts w:ascii="Calibri" w:hAnsi="Calibri"/>
          <w:sz w:val="22"/>
          <w:szCs w:val="22"/>
        </w:rPr>
      </w:pPr>
    </w:p>
    <w:p w14:paraId="59DC5E25" w14:textId="77777777" w:rsidR="00321BDB" w:rsidRPr="004A3662" w:rsidRDefault="00321BDB" w:rsidP="00321BDB">
      <w:pPr>
        <w:pStyle w:val="Default"/>
        <w:rPr>
          <w:rFonts w:ascii="Calibri" w:hAnsi="Calibri"/>
          <w:sz w:val="22"/>
          <w:szCs w:val="22"/>
        </w:rPr>
      </w:pPr>
      <w:r w:rsidRPr="004A3662">
        <w:rPr>
          <w:rFonts w:ascii="Calibri" w:hAnsi="Calibri"/>
          <w:sz w:val="22"/>
          <w:szCs w:val="22"/>
        </w:rPr>
        <w:t>Readings for class:</w:t>
      </w:r>
    </w:p>
    <w:p w14:paraId="1D1B2267" w14:textId="602F1091" w:rsidR="004A3662" w:rsidRPr="004A3662" w:rsidRDefault="004A3662" w:rsidP="00321BDB">
      <w:pPr>
        <w:pStyle w:val="Default"/>
        <w:numPr>
          <w:ilvl w:val="0"/>
          <w:numId w:val="3"/>
        </w:numPr>
        <w:rPr>
          <w:rFonts w:ascii="Calibri" w:hAnsi="Calibri"/>
          <w:sz w:val="22"/>
          <w:szCs w:val="22"/>
        </w:rPr>
      </w:pPr>
      <w:r w:rsidRPr="004A3662">
        <w:rPr>
          <w:rFonts w:ascii="Calibri" w:hAnsi="Calibri"/>
          <w:sz w:val="22"/>
          <w:szCs w:val="22"/>
        </w:rPr>
        <w:t>“Frequently asked questions about the guiding principles on business and human rights”, pp. 34 – 39 (</w:t>
      </w:r>
      <w:hyperlink r:id="rId20" w:history="1">
        <w:dir w:val="ltr">
          <w:r w:rsidRPr="004A3662">
            <w:rPr>
              <w:rFonts w:ascii="Calibri" w:hAnsi="Calibri" w:cs="Arial"/>
              <w:color w:val="520087"/>
              <w:sz w:val="22"/>
              <w:szCs w:val="22"/>
            </w:rPr>
            <w:t>http://www.ohchr.org/Documents/Publications/FAQ_PrinciplesBussinessHR.pdf</w:t>
          </w:r>
          <w:r w:rsidR="00C12DCD">
            <w:t>‬</w:t>
          </w:r>
          <w:r w:rsidR="00F2540C">
            <w:t>‬</w:t>
          </w:r>
          <w:r w:rsidR="006370F6">
            <w:t>‬</w:t>
          </w:r>
          <w:r w:rsidR="00EE3D6D">
            <w:t>‬</w:t>
          </w:r>
          <w:r w:rsidR="00103263">
            <w:t>‬</w:t>
          </w:r>
          <w:r w:rsidR="0039717F">
            <w:t>‬</w:t>
          </w:r>
        </w:dir>
      </w:hyperlink>
      <w:dir w:val="ltr">
        <w:r w:rsidRPr="004A3662">
          <w:rPr>
            <w:rFonts w:ascii="Calibri" w:hAnsi="Calibri" w:cs="Arial"/>
            <w:color w:val="181818"/>
            <w:sz w:val="22"/>
            <w:szCs w:val="22"/>
          </w:rPr>
          <w:t>)</w:t>
        </w:r>
        <w:r w:rsidR="00C12DCD">
          <w:t>‬</w:t>
        </w:r>
        <w:r w:rsidR="00F2540C">
          <w:t>‬</w:t>
        </w:r>
        <w:r w:rsidR="006370F6">
          <w:t>‬</w:t>
        </w:r>
        <w:r w:rsidR="00EE3D6D">
          <w:t>‬</w:t>
        </w:r>
        <w:r w:rsidR="00103263">
          <w:t>‬</w:t>
        </w:r>
        <w:r w:rsidR="0039717F">
          <w:t>‬</w:t>
        </w:r>
      </w:dir>
    </w:p>
    <w:p w14:paraId="117FE92C" w14:textId="79F681CC" w:rsidR="00321BDB" w:rsidRPr="004A3662" w:rsidRDefault="00321BDB" w:rsidP="00321BDB">
      <w:pPr>
        <w:pStyle w:val="Default"/>
        <w:numPr>
          <w:ilvl w:val="0"/>
          <w:numId w:val="3"/>
        </w:numPr>
        <w:rPr>
          <w:rFonts w:ascii="Calibri" w:hAnsi="Calibri"/>
          <w:sz w:val="22"/>
          <w:szCs w:val="22"/>
        </w:rPr>
      </w:pPr>
      <w:proofErr w:type="spellStart"/>
      <w:r w:rsidRPr="004A3662">
        <w:rPr>
          <w:rFonts w:ascii="Calibri" w:hAnsi="Calibri"/>
          <w:sz w:val="22"/>
          <w:szCs w:val="22"/>
        </w:rPr>
        <w:t>Goldhaber</w:t>
      </w:r>
      <w:proofErr w:type="spellEnd"/>
      <w:r w:rsidRPr="004A3662">
        <w:rPr>
          <w:rFonts w:ascii="Calibri" w:hAnsi="Calibri"/>
          <w:sz w:val="22"/>
          <w:szCs w:val="22"/>
        </w:rPr>
        <w:t xml:space="preserve">, “Corporate Human Rights Litigation in Non-U.S. Courts: A Comparative Scorecard,” </w:t>
      </w:r>
      <w:r w:rsidRPr="004A3662">
        <w:rPr>
          <w:rFonts w:ascii="Calibri" w:hAnsi="Calibri"/>
          <w:i/>
          <w:iCs/>
          <w:sz w:val="22"/>
          <w:szCs w:val="22"/>
        </w:rPr>
        <w:t xml:space="preserve">UC Irvine Law Review, </w:t>
      </w:r>
      <w:r w:rsidR="008B2BC1" w:rsidRPr="004A3662">
        <w:rPr>
          <w:rFonts w:ascii="Calibri" w:hAnsi="Calibri"/>
          <w:sz w:val="22"/>
          <w:szCs w:val="22"/>
        </w:rPr>
        <w:t>3 (February 2013)</w:t>
      </w:r>
      <w:proofErr w:type="gramStart"/>
      <w:r w:rsidR="008B2BC1" w:rsidRPr="004A3662">
        <w:rPr>
          <w:rFonts w:ascii="Calibri" w:hAnsi="Calibri"/>
          <w:sz w:val="22"/>
          <w:szCs w:val="22"/>
        </w:rPr>
        <w:t>:127</w:t>
      </w:r>
      <w:proofErr w:type="gramEnd"/>
      <w:r w:rsidR="008B2BC1" w:rsidRPr="004A3662">
        <w:rPr>
          <w:rFonts w:ascii="Calibri" w:hAnsi="Calibri"/>
          <w:sz w:val="22"/>
          <w:szCs w:val="22"/>
        </w:rPr>
        <w:t>-149 (</w:t>
      </w:r>
      <w:hyperlink r:id="rId21" w:history="1">
        <w:dir w:val="ltr">
          <w:r w:rsidR="008B2BC1" w:rsidRPr="004A3662">
            <w:rPr>
              <w:rFonts w:ascii="Calibri" w:hAnsi="Calibri" w:cs="Arial"/>
              <w:color w:val="520087"/>
              <w:sz w:val="22"/>
              <w:szCs w:val="22"/>
            </w:rPr>
            <w:t>http://www.law.uci.edu/</w:t>
          </w:r>
          <w:proofErr w:type="spellStart"/>
          <w:r w:rsidR="008B2BC1" w:rsidRPr="004A3662">
            <w:rPr>
              <w:rFonts w:ascii="Calibri" w:hAnsi="Calibri" w:cs="Arial"/>
              <w:color w:val="520087"/>
              <w:sz w:val="22"/>
              <w:szCs w:val="22"/>
            </w:rPr>
            <w:t>lawreview</w:t>
          </w:r>
          <w:proofErr w:type="spellEnd"/>
          <w:r w:rsidR="008B2BC1" w:rsidRPr="004A3662">
            <w:rPr>
              <w:rFonts w:ascii="Calibri" w:hAnsi="Calibri" w:cs="Arial"/>
              <w:color w:val="520087"/>
              <w:sz w:val="22"/>
              <w:szCs w:val="22"/>
            </w:rPr>
            <w:t>/vol3/no1/goldhaber.pdf</w:t>
          </w:r>
          <w:r w:rsidR="00C12DCD">
            <w:t>‬</w:t>
          </w:r>
          <w:r w:rsidR="00F2540C">
            <w:t>‬</w:t>
          </w:r>
          <w:r w:rsidR="006370F6">
            <w:t>‬</w:t>
          </w:r>
          <w:r w:rsidR="00EE3D6D">
            <w:t>‬</w:t>
          </w:r>
          <w:r w:rsidR="00103263">
            <w:t>‬</w:t>
          </w:r>
          <w:r w:rsidR="0039717F">
            <w:t>‬</w:t>
          </w:r>
        </w:dir>
      </w:hyperlink>
      <w:r w:rsidR="008B2BC1" w:rsidRPr="004A3662">
        <w:rPr>
          <w:rFonts w:ascii="Calibri" w:hAnsi="Calibri" w:cs="Arial"/>
          <w:sz w:val="22"/>
          <w:szCs w:val="22"/>
        </w:rPr>
        <w:t>)</w:t>
      </w:r>
    </w:p>
    <w:p w14:paraId="503A419C" w14:textId="0666496A" w:rsidR="00F743F6" w:rsidRPr="004A3662" w:rsidRDefault="00321BDB" w:rsidP="00F743F6">
      <w:pPr>
        <w:pStyle w:val="Default"/>
        <w:numPr>
          <w:ilvl w:val="0"/>
          <w:numId w:val="3"/>
        </w:numPr>
        <w:rPr>
          <w:rFonts w:ascii="Calibri" w:hAnsi="Calibri"/>
          <w:sz w:val="22"/>
          <w:szCs w:val="22"/>
        </w:rPr>
      </w:pPr>
      <w:proofErr w:type="spellStart"/>
      <w:r w:rsidRPr="004A3662">
        <w:rPr>
          <w:rFonts w:ascii="Calibri" w:hAnsi="Calibri"/>
          <w:sz w:val="22"/>
          <w:szCs w:val="22"/>
        </w:rPr>
        <w:t>Ruggie</w:t>
      </w:r>
      <w:proofErr w:type="spellEnd"/>
      <w:r w:rsidRPr="004A3662">
        <w:rPr>
          <w:rFonts w:ascii="Calibri" w:hAnsi="Calibri"/>
          <w:sz w:val="22"/>
          <w:szCs w:val="22"/>
        </w:rPr>
        <w:t xml:space="preserve">, “A UN Business and Human Rights Treaty? An Issues Brief,” available at </w:t>
      </w:r>
      <w:r w:rsidR="008B2BC1" w:rsidRPr="004A3662">
        <w:rPr>
          <w:rFonts w:ascii="Calibri" w:hAnsi="Calibri"/>
          <w:sz w:val="22"/>
          <w:szCs w:val="22"/>
        </w:rPr>
        <w:t>(</w:t>
      </w:r>
      <w:r w:rsidRPr="004A3662">
        <w:rPr>
          <w:rFonts w:ascii="Calibri" w:hAnsi="Calibri"/>
          <w:sz w:val="22"/>
          <w:szCs w:val="22"/>
        </w:rPr>
        <w:t>http://business-humanrights.org/media/documents/ruggie-on-un-business-human-rights-treaty-jan-2014.pdf</w:t>
      </w:r>
      <w:r w:rsidR="008B2BC1" w:rsidRPr="004A3662">
        <w:rPr>
          <w:rFonts w:ascii="Calibri" w:hAnsi="Calibri"/>
          <w:sz w:val="22"/>
          <w:szCs w:val="22"/>
        </w:rPr>
        <w:t>)</w:t>
      </w:r>
    </w:p>
    <w:p w14:paraId="65F3DE1A" w14:textId="77777777" w:rsidR="00F743F6" w:rsidRDefault="00F743F6" w:rsidP="00F743F6">
      <w:pPr>
        <w:pStyle w:val="Default"/>
        <w:rPr>
          <w:rFonts w:ascii="Calibri" w:hAnsi="Calibri"/>
          <w:sz w:val="22"/>
          <w:szCs w:val="22"/>
        </w:rPr>
      </w:pPr>
    </w:p>
    <w:p w14:paraId="579C82E1" w14:textId="440590A0" w:rsidR="0018353A" w:rsidRDefault="00FF1E55" w:rsidP="00321BDB">
      <w:pPr>
        <w:pStyle w:val="Default"/>
        <w:rPr>
          <w:rFonts w:ascii="Calibri" w:hAnsi="Calibri"/>
          <w:b/>
          <w:sz w:val="22"/>
          <w:szCs w:val="22"/>
        </w:rPr>
      </w:pPr>
      <w:r>
        <w:rPr>
          <w:rFonts w:ascii="Calibri" w:hAnsi="Calibri"/>
          <w:b/>
          <w:sz w:val="22"/>
          <w:szCs w:val="22"/>
        </w:rPr>
        <w:t>November 23</w:t>
      </w:r>
      <w:r w:rsidR="00F743F6" w:rsidRPr="00321BDB">
        <w:rPr>
          <w:rFonts w:ascii="Calibri" w:hAnsi="Calibri"/>
          <w:b/>
          <w:sz w:val="22"/>
          <w:szCs w:val="22"/>
        </w:rPr>
        <w:t>, 16:00 – 18:30:</w:t>
      </w:r>
      <w:r w:rsidR="0018353A" w:rsidRPr="00321BDB">
        <w:rPr>
          <w:rFonts w:ascii="Calibri" w:hAnsi="Calibri"/>
          <w:b/>
          <w:sz w:val="22"/>
          <w:szCs w:val="22"/>
        </w:rPr>
        <w:t xml:space="preserve"> </w:t>
      </w:r>
      <w:r w:rsidR="00321BDB">
        <w:rPr>
          <w:rFonts w:ascii="Calibri" w:hAnsi="Calibri"/>
          <w:b/>
          <w:sz w:val="22"/>
          <w:szCs w:val="22"/>
        </w:rPr>
        <w:t>BHR and lawyers – what this means for you and your practice</w:t>
      </w:r>
    </w:p>
    <w:p w14:paraId="2A55E01C" w14:textId="77777777" w:rsidR="00321BDB" w:rsidRDefault="00321BDB" w:rsidP="00321BDB">
      <w:pPr>
        <w:pStyle w:val="Default"/>
        <w:rPr>
          <w:rFonts w:ascii="Calibri" w:hAnsi="Calibri"/>
          <w:b/>
          <w:sz w:val="22"/>
          <w:szCs w:val="22"/>
        </w:rPr>
      </w:pPr>
    </w:p>
    <w:p w14:paraId="3B835B01" w14:textId="77777777" w:rsidR="00321BDB" w:rsidRDefault="00321BDB" w:rsidP="00321BDB">
      <w:pPr>
        <w:pStyle w:val="Default"/>
        <w:rPr>
          <w:rFonts w:ascii="Calibri" w:hAnsi="Calibri"/>
          <w:sz w:val="22"/>
          <w:szCs w:val="22"/>
        </w:rPr>
      </w:pPr>
      <w:r>
        <w:rPr>
          <w:rFonts w:ascii="Calibri" w:hAnsi="Calibri"/>
          <w:sz w:val="22"/>
          <w:szCs w:val="22"/>
        </w:rPr>
        <w:t>Readings for class:</w:t>
      </w:r>
    </w:p>
    <w:p w14:paraId="3946FE1F" w14:textId="77777777" w:rsidR="00321BDB" w:rsidRPr="00954E52" w:rsidRDefault="00321BDB" w:rsidP="00321BDB">
      <w:pPr>
        <w:pStyle w:val="Default"/>
        <w:numPr>
          <w:ilvl w:val="0"/>
          <w:numId w:val="5"/>
        </w:numPr>
        <w:rPr>
          <w:rFonts w:ascii="Calibri" w:hAnsi="Calibri"/>
          <w:sz w:val="22"/>
          <w:szCs w:val="22"/>
        </w:rPr>
      </w:pPr>
      <w:r>
        <w:rPr>
          <w:rFonts w:ascii="Calibri" w:hAnsi="Calibri"/>
          <w:sz w:val="22"/>
          <w:szCs w:val="22"/>
        </w:rPr>
        <w:t>IBA Practical Guide on Business and Human Rights for Business Lawyers (</w:t>
      </w:r>
      <w:hyperlink r:id="rId22" w:history="1">
        <w:r w:rsidR="008B2BC1" w:rsidRPr="00954E52">
          <w:rPr>
            <w:rStyle w:val="Hyperlink"/>
            <w:rFonts w:ascii="Calibri" w:hAnsi="Calibri"/>
            <w:sz w:val="22"/>
            <w:szCs w:val="22"/>
          </w:rPr>
          <w:t>http://www.ibanet.org/Document/Default.aspx?DocumentUid=d6306c84-e2f8-4c82-a86f-93940d6736c4</w:t>
        </w:r>
      </w:hyperlink>
      <w:r w:rsidR="008B2BC1" w:rsidRPr="00954E52">
        <w:rPr>
          <w:rFonts w:ascii="Calibri" w:hAnsi="Calibri"/>
          <w:sz w:val="22"/>
          <w:szCs w:val="22"/>
        </w:rPr>
        <w:t>)</w:t>
      </w:r>
    </w:p>
    <w:p w14:paraId="738FAD0C" w14:textId="77777777" w:rsidR="008B2BC1" w:rsidRPr="00954E52" w:rsidRDefault="008B2BC1" w:rsidP="008B2BC1">
      <w:pPr>
        <w:pStyle w:val="Default"/>
        <w:rPr>
          <w:rFonts w:ascii="Calibri" w:hAnsi="Calibri"/>
          <w:sz w:val="22"/>
          <w:szCs w:val="22"/>
        </w:rPr>
      </w:pPr>
    </w:p>
    <w:p w14:paraId="69EE91A1" w14:textId="7550DE8B" w:rsidR="00321BDB" w:rsidRPr="00954E52" w:rsidRDefault="00954E52">
      <w:pPr>
        <w:rPr>
          <w:szCs w:val="22"/>
        </w:rPr>
      </w:pPr>
      <w:r>
        <w:rPr>
          <w:szCs w:val="22"/>
        </w:rPr>
        <w:t>Additional information on the final paper will be dis</w:t>
      </w:r>
      <w:r w:rsidR="00E614E8">
        <w:rPr>
          <w:szCs w:val="22"/>
        </w:rPr>
        <w:t>tributed in-class on November 16</w:t>
      </w:r>
      <w:r>
        <w:rPr>
          <w:szCs w:val="22"/>
        </w:rPr>
        <w:t xml:space="preserve">. Students are required to submit their final papers by 17:00 on December 9. </w:t>
      </w:r>
    </w:p>
    <w:sectPr w:rsidR="00321BDB" w:rsidRPr="00954E52" w:rsidSect="00FF08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02CD3"/>
    <w:multiLevelType w:val="hybridMultilevel"/>
    <w:tmpl w:val="8E38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7B214A"/>
    <w:multiLevelType w:val="hybridMultilevel"/>
    <w:tmpl w:val="7AC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1A3F07"/>
    <w:multiLevelType w:val="hybridMultilevel"/>
    <w:tmpl w:val="C394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C02F47"/>
    <w:multiLevelType w:val="hybridMultilevel"/>
    <w:tmpl w:val="C3A2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607704"/>
    <w:multiLevelType w:val="hybridMultilevel"/>
    <w:tmpl w:val="B4EA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0A0"/>
    <w:rsid w:val="001027F5"/>
    <w:rsid w:val="00103263"/>
    <w:rsid w:val="0018353A"/>
    <w:rsid w:val="00321BDB"/>
    <w:rsid w:val="0039717F"/>
    <w:rsid w:val="003D139A"/>
    <w:rsid w:val="00415F7D"/>
    <w:rsid w:val="004A3662"/>
    <w:rsid w:val="00521400"/>
    <w:rsid w:val="006370F6"/>
    <w:rsid w:val="00680909"/>
    <w:rsid w:val="007C7A19"/>
    <w:rsid w:val="008B2BC1"/>
    <w:rsid w:val="00954E52"/>
    <w:rsid w:val="00B710A0"/>
    <w:rsid w:val="00BA18F4"/>
    <w:rsid w:val="00BB31D6"/>
    <w:rsid w:val="00C12DCD"/>
    <w:rsid w:val="00C81530"/>
    <w:rsid w:val="00E3149A"/>
    <w:rsid w:val="00E614E8"/>
    <w:rsid w:val="00E9077D"/>
    <w:rsid w:val="00EE3D6D"/>
    <w:rsid w:val="00F2540C"/>
    <w:rsid w:val="00F73AA2"/>
    <w:rsid w:val="00F743F6"/>
    <w:rsid w:val="00FC128E"/>
    <w:rsid w:val="00FF085F"/>
    <w:rsid w:val="00FF1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B8B3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7F5"/>
    <w:rPr>
      <w:rFonts w:ascii="Calibri" w:hAnsi="Calibr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10A0"/>
    <w:pPr>
      <w:widowControl w:val="0"/>
      <w:autoSpaceDE w:val="0"/>
      <w:autoSpaceDN w:val="0"/>
      <w:adjustRightInd w:val="0"/>
    </w:pPr>
    <w:rPr>
      <w:color w:val="000000"/>
    </w:rPr>
  </w:style>
  <w:style w:type="character" w:styleId="Hyperlink">
    <w:name w:val="Hyperlink"/>
    <w:basedOn w:val="DefaultParagraphFont"/>
    <w:uiPriority w:val="99"/>
    <w:unhideWhenUsed/>
    <w:rsid w:val="00B710A0"/>
    <w:rPr>
      <w:color w:val="0000FF" w:themeColor="hyperlink"/>
      <w:u w:val="single"/>
    </w:rPr>
  </w:style>
  <w:style w:type="character" w:styleId="FollowedHyperlink">
    <w:name w:val="FollowedHyperlink"/>
    <w:basedOn w:val="DefaultParagraphFont"/>
    <w:uiPriority w:val="99"/>
    <w:semiHidden/>
    <w:unhideWhenUsed/>
    <w:rsid w:val="00E9077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7F5"/>
    <w:rPr>
      <w:rFonts w:ascii="Calibri" w:hAnsi="Calibr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10A0"/>
    <w:pPr>
      <w:widowControl w:val="0"/>
      <w:autoSpaceDE w:val="0"/>
      <w:autoSpaceDN w:val="0"/>
      <w:adjustRightInd w:val="0"/>
    </w:pPr>
    <w:rPr>
      <w:color w:val="000000"/>
    </w:rPr>
  </w:style>
  <w:style w:type="character" w:styleId="Hyperlink">
    <w:name w:val="Hyperlink"/>
    <w:basedOn w:val="DefaultParagraphFont"/>
    <w:uiPriority w:val="99"/>
    <w:unhideWhenUsed/>
    <w:rsid w:val="00B710A0"/>
    <w:rPr>
      <w:color w:val="0000FF" w:themeColor="hyperlink"/>
      <w:u w:val="single"/>
    </w:rPr>
  </w:style>
  <w:style w:type="character" w:styleId="FollowedHyperlink">
    <w:name w:val="FollowedHyperlink"/>
    <w:basedOn w:val="DefaultParagraphFont"/>
    <w:uiPriority w:val="99"/>
    <w:semiHidden/>
    <w:unhideWhenUsed/>
    <w:rsid w:val="00E907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ohchr.org/Documents/Publications/GuidingPrinciplesBusinessHR_EN.pdf" TargetMode="External"/><Relationship Id="rId20" Type="http://schemas.openxmlformats.org/officeDocument/2006/relationships/hyperlink" Target="http://www.ohchr.org/Documents/Publications/FAQ_PrinciplesBussinessHR.pdf" TargetMode="External"/><Relationship Id="rId21" Type="http://schemas.openxmlformats.org/officeDocument/2006/relationships/hyperlink" Target="http://www.law.uci.edu/lawreview/vol3/no1/goldhaber.pdf" TargetMode="External"/><Relationship Id="rId22" Type="http://schemas.openxmlformats.org/officeDocument/2006/relationships/hyperlink" Target="http://www.ibanet.org/Document/Default.aspx?DocumentUid=d6306c84-e2f8-4c82-a86f-93940d6736c4"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business-humanrights.org/sites/default/files/documents/eeca-regional-briefing-february-2016_0.pdf" TargetMode="External"/><Relationship Id="rId11" Type="http://schemas.openxmlformats.org/officeDocument/2006/relationships/hyperlink" Target="https://business-humanrights.org/ru/&#1073;&#1088;&#1080;&#1092;&#1080;&#1085;&#1075;-&#1074;&#1099;&#1079;&#1086;&#1074;&#1099;-&#1089;&#1086;&#1073;&#1083;&#1102;&#1076;&#1077;&#1085;&#1080;&#1102;-&#1087;&#1088;&#1072;&#1074;-&#1095;&#1077;&#1083;&#1086;&#1074;&#1077;&#1082;&#1072;-&#1074;-&#1089;&#1092;&#1077;&#1088;&#1077;-&#1073;&#1080;&#1079;&#1085;&#1077;&#1089;&#1072;-&#1074;-&#1074;&#1086;&#1089;&#1090;&#1086;&#1095;&#1085;&#1086;&#1081;-&#1077;&#1074;&#1088;&#1086;&#1087;&#1077;-&#1080;-&#1094;&#1077;&#1085;&#1090;&#1088;&#1072;&#1083;&#1100;&#1085;&#1086;&#1081;-&#1072;&#1079;&#1080;&#1080;-&#1089;&#1086;&#1082;&#1088;&#1072;&#1097;&#1077;&#1085;&#1080;&#1077;-&#1087;&#1088;&#1086;&#1089;&#1090;&#1088;&#1072;&#1085;&#1089;&#1090;&#1074;&#1072;-&#1076;&#1083;&#1103;-&#1075;&#1088;&#1072;&#1078;&#1076;&#1072;&#1085;&#1089;&#1082;&#1086;&#1075;&#1086;-&#1086;&#1073;&#1097;&#1077;&#1089;&#1090;&#1074;&#1072;-&#1091;&#1075;&#1088;&#1086;&#1078;&#1072;&#1077;&#1090;-&#1072;&#1082;&#1090;&#1080;&#1074;&#1080;&#1089;&#1090;&#1072;&#1084;-&#1079;&#1072;&#1085;&#1080;&#1084;&#1072;&#1102;&#1097;&#1080;&#1084;&#1089;&#1103;" TargetMode="External"/><Relationship Id="rId12" Type="http://schemas.openxmlformats.org/officeDocument/2006/relationships/hyperlink" Target="http://bankwatch.org/sites/default/files/BW_briefing_Centerra-14Dec15.pdf" TargetMode="External"/><Relationship Id="rId13" Type="http://schemas.openxmlformats.org/officeDocument/2006/relationships/hyperlink" Target="http://www.aljazeera.com/indepth/features/2016/01/conflict-continues-kyrgyzstan-massive-gold-160128071445334.html" TargetMode="External"/><Relationship Id="rId14" Type="http://schemas.openxmlformats.org/officeDocument/2006/relationships/hyperlink" Target="http://library.fes.de/pdf-files/id-moe/10927.pdf" TargetMode="External"/><Relationship Id="rId15" Type="http://schemas.openxmlformats.org/officeDocument/2006/relationships/hyperlink" Target="https://www.theguardian.com/world/2015/aug/03/kyrgyzstan-nuclear-waste-health-pollution" TargetMode="External"/><Relationship Id="rId16" Type="http://schemas.openxmlformats.org/officeDocument/2006/relationships/hyperlink" Target="http://www.nti.org/analysis/articles/uranium-tailings-kyrgyz-republic/" TargetMode="External"/><Relationship Id="rId17" Type="http://schemas.openxmlformats.org/officeDocument/2006/relationships/hyperlink" Target="http://www.nti.org/analysis/articles/uranium-tailings-kyrgyz-republic/" TargetMode="External"/><Relationship Id="rId18" Type="http://schemas.openxmlformats.org/officeDocument/2006/relationships/hyperlink" Target="http://www.world-nuclear.org/information-library/country-profiles/countries-g-n/kyrgyzstan.aspx" TargetMode="External"/><Relationship Id="rId19" Type="http://schemas.openxmlformats.org/officeDocument/2006/relationships/hyperlink" Target="http://daccess-ods.un.org/access.nsf/Get?Open&amp;DS=A/HRC/15/22/Add.2&amp;Lang=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usiness-humanrights.org" TargetMode="External"/><Relationship Id="rId7" Type="http://schemas.openxmlformats.org/officeDocument/2006/relationships/hyperlink" Target="http://www.ihrb.org" TargetMode="External"/><Relationship Id="rId8" Type="http://schemas.openxmlformats.org/officeDocument/2006/relationships/hyperlink" Target="http://human-rights.unglobalcompa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1394</Words>
  <Characters>7949</Characters>
  <Application>Microsoft Macintosh Word</Application>
  <DocSecurity>0</DocSecurity>
  <Lines>66</Lines>
  <Paragraphs>18</Paragraphs>
  <ScaleCrop>false</ScaleCrop>
  <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McCormack</dc:creator>
  <cp:keywords/>
  <dc:description/>
  <cp:lastModifiedBy>Meghan McCormack</cp:lastModifiedBy>
  <cp:revision>17</cp:revision>
  <dcterms:created xsi:type="dcterms:W3CDTF">2016-10-19T05:12:00Z</dcterms:created>
  <dcterms:modified xsi:type="dcterms:W3CDTF">2016-11-05T05:38:00Z</dcterms:modified>
</cp:coreProperties>
</file>