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F74" w:rsidRPr="00A0384F" w:rsidRDefault="00A0384F" w:rsidP="00A0384F">
      <w:pPr>
        <w:jc w:val="center"/>
        <w:rPr>
          <w:b/>
        </w:rPr>
      </w:pPr>
      <w:r w:rsidRPr="00A0384F">
        <w:rPr>
          <w:b/>
        </w:rPr>
        <w:t>Advanced Issues in Public International Law</w:t>
      </w:r>
    </w:p>
    <w:p w:rsidR="00A0384F" w:rsidRDefault="00F415B7" w:rsidP="00A0384F">
      <w:pPr>
        <w:pBdr>
          <w:bottom w:val="single" w:sz="4" w:space="1" w:color="auto"/>
        </w:pBdr>
        <w:jc w:val="center"/>
        <w:rPr>
          <w:b/>
        </w:rPr>
      </w:pPr>
      <w:r>
        <w:rPr>
          <w:b/>
        </w:rPr>
        <w:t>Review</w:t>
      </w:r>
      <w:bookmarkStart w:id="0" w:name="_GoBack"/>
      <w:bookmarkEnd w:id="0"/>
      <w:r w:rsidR="00A0384F" w:rsidRPr="00A0384F">
        <w:rPr>
          <w:b/>
        </w:rPr>
        <w:t xml:space="preserve"> Questions</w:t>
      </w:r>
    </w:p>
    <w:p w:rsidR="00A0384F" w:rsidRDefault="00A0384F" w:rsidP="00A0384F"/>
    <w:p w:rsidR="00FD1A26" w:rsidRDefault="00E53141" w:rsidP="00A0384F">
      <w:r>
        <w:t xml:space="preserve">Q. State X has authorized a private aerospace company </w:t>
      </w:r>
      <w:proofErr w:type="spellStart"/>
      <w:r w:rsidR="00972648">
        <w:t>Hayabusa</w:t>
      </w:r>
      <w:proofErr w:type="spellEnd"/>
      <w:r w:rsidR="00972648">
        <w:t xml:space="preserve"> 2, which was </w:t>
      </w:r>
      <w:r>
        <w:t xml:space="preserve">incorporated in X, to mine the natural resources from asteroid </w:t>
      </w:r>
      <w:proofErr w:type="spellStart"/>
      <w:r>
        <w:t>Ryugu</w:t>
      </w:r>
      <w:proofErr w:type="spellEnd"/>
      <w:r>
        <w:t xml:space="preserve">. </w:t>
      </w:r>
      <w:r w:rsidR="00972648">
        <w:t xml:space="preserve">State Y has filed a complaint with the United Nations Office for Outer Space Affairs to declare the space activities of </w:t>
      </w:r>
      <w:proofErr w:type="spellStart"/>
      <w:r w:rsidR="00972648">
        <w:t>Hayabusa</w:t>
      </w:r>
      <w:proofErr w:type="spellEnd"/>
      <w:r w:rsidR="00972648">
        <w:t xml:space="preserve"> 2 unlawful under the Outer Space Treaty. </w:t>
      </w:r>
      <w:r w:rsidR="00FD1A26">
        <w:t xml:space="preserve">As a legal advisor of State X, prepare a brief of arguments advocating for the lawfulness of your state’s actions under international space law. </w:t>
      </w:r>
    </w:p>
    <w:p w:rsidR="00D26007" w:rsidRPr="00C06FD2" w:rsidRDefault="00DC16EB" w:rsidP="00C06FD2">
      <w:r>
        <w:t>Q.</w:t>
      </w:r>
      <w:r w:rsidR="007B74F0">
        <w:t xml:space="preserve"> </w:t>
      </w:r>
      <w:r w:rsidR="00CE5461" w:rsidRPr="00C06FD2">
        <w:t xml:space="preserve">Can it be said that a person who committed murder during the 1994 </w:t>
      </w:r>
      <w:r w:rsidR="00C06FD2">
        <w:t xml:space="preserve">Rwandan </w:t>
      </w:r>
      <w:r w:rsidR="00CE5461" w:rsidRPr="00C06FD2">
        <w:t>genocide and was subs</w:t>
      </w:r>
      <w:r w:rsidR="00D27A6F">
        <w:t>equently sentenced to 3.5 years</w:t>
      </w:r>
      <w:r w:rsidR="00CE5461" w:rsidRPr="00C06FD2">
        <w:t xml:space="preserve"> imprisonment (plus 3.5 years of community service) was tried with ‘intent to bring the person to justice’?</w:t>
      </w:r>
      <w:r w:rsidR="00C06FD2">
        <w:t xml:space="preserve"> Discuss the legitimacy of Gacaca courts in reference to Article 17 of the Rome Statute. </w:t>
      </w:r>
    </w:p>
    <w:p w:rsidR="003221CF" w:rsidRDefault="00EA5AE9" w:rsidP="00A0384F">
      <w:r>
        <w:t xml:space="preserve">Q. </w:t>
      </w:r>
      <w:r w:rsidR="003221CF">
        <w:t xml:space="preserve">With the help of a case law, elaborate the factors that an international court or tribunal had considered in determining the customary nature of a rule or a treaty provision. </w:t>
      </w:r>
    </w:p>
    <w:p w:rsidR="003F70A5" w:rsidRDefault="00466F3E" w:rsidP="00A0384F">
      <w:r>
        <w:t xml:space="preserve">Q. </w:t>
      </w:r>
      <w:r w:rsidR="004C71D1">
        <w:t>Can ICJ review</w:t>
      </w:r>
      <w:r w:rsidR="003F70A5">
        <w:t xml:space="preserve"> a domestic court judgment? Discuss the powers and limitations of ICJ in this regard. In case of a conflict between the domestic court and the ICJ, which judgment should prevail for the state?</w:t>
      </w:r>
    </w:p>
    <w:p w:rsidR="004C71D1" w:rsidRDefault="002A4C42" w:rsidP="00A0384F">
      <w:r>
        <w:t xml:space="preserve">Q. The </w:t>
      </w:r>
      <w:r w:rsidR="000E64B5">
        <w:t xml:space="preserve">Island </w:t>
      </w:r>
      <w:r>
        <w:t>Stat</w:t>
      </w:r>
      <w:r w:rsidR="000E64B5">
        <w:t xml:space="preserve">e of Aria has been severely affected by the climate crisis. Consequently, it is on the verge of losing its entire territory. The State of Aria is concerned about the continuation of its statehood in international relations. In this context, discuss the legal criteria for statehood under international law, and how do they apply to the situation of State of Aria. Would the State of Aria meet the requirements of statehood, even though it will have no territory? What could be the possible ways to retain the statehood? </w:t>
      </w:r>
    </w:p>
    <w:p w:rsidR="006A4373" w:rsidRDefault="006A4373" w:rsidP="00A0384F">
      <w:r>
        <w:t xml:space="preserve">Q. </w:t>
      </w:r>
      <w:r w:rsidR="00AD4A3A">
        <w:t>Critically analyze the decision in the Shimoda case on the question of legality of atomic bombings</w:t>
      </w:r>
      <w:r w:rsidR="008941E8">
        <w:t xml:space="preserve"> on the Hiroshima and Nagasaki. Explain how all the avenues for asking compensation was closed for the victims. </w:t>
      </w:r>
      <w:r w:rsidR="007D0155">
        <w:t>Whether the plaintiffs lost their right to claim compensation or there w</w:t>
      </w:r>
      <w:r w:rsidR="00881B3D">
        <w:t>ere no such rights to lose</w:t>
      </w:r>
      <w:r w:rsidR="007D0155">
        <w:t xml:space="preserve">? </w:t>
      </w:r>
    </w:p>
    <w:p w:rsidR="00C277CC" w:rsidRDefault="00C277CC" w:rsidP="00A0384F"/>
    <w:p w:rsidR="007D0155" w:rsidRDefault="007D0155" w:rsidP="00A0384F"/>
    <w:p w:rsidR="00DC16EB" w:rsidRDefault="000E64B5" w:rsidP="00A0384F">
      <w:r>
        <w:t xml:space="preserve">  </w:t>
      </w:r>
      <w:r w:rsidR="003F70A5">
        <w:t xml:space="preserve"> </w:t>
      </w:r>
      <w:r w:rsidR="003221CF">
        <w:t xml:space="preserve"> </w:t>
      </w:r>
    </w:p>
    <w:p w:rsidR="00A0384F" w:rsidRPr="00A0384F" w:rsidRDefault="00E53141" w:rsidP="00A0384F">
      <w:r>
        <w:t xml:space="preserve"> </w:t>
      </w:r>
    </w:p>
    <w:sectPr w:rsidR="00A0384F" w:rsidRPr="00A0384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66E5"/>
    <w:multiLevelType w:val="hybridMultilevel"/>
    <w:tmpl w:val="7256E9E2"/>
    <w:lvl w:ilvl="0" w:tplc="48DC77FC">
      <w:start w:val="1"/>
      <w:numFmt w:val="bullet"/>
      <w:lvlText w:val="•"/>
      <w:lvlJc w:val="left"/>
      <w:pPr>
        <w:tabs>
          <w:tab w:val="num" w:pos="720"/>
        </w:tabs>
        <w:ind w:left="720" w:hanging="360"/>
      </w:pPr>
      <w:rPr>
        <w:rFonts w:ascii="Arial" w:hAnsi="Arial" w:hint="default"/>
      </w:rPr>
    </w:lvl>
    <w:lvl w:ilvl="1" w:tplc="645CAAD0" w:tentative="1">
      <w:start w:val="1"/>
      <w:numFmt w:val="bullet"/>
      <w:lvlText w:val="•"/>
      <w:lvlJc w:val="left"/>
      <w:pPr>
        <w:tabs>
          <w:tab w:val="num" w:pos="1440"/>
        </w:tabs>
        <w:ind w:left="1440" w:hanging="360"/>
      </w:pPr>
      <w:rPr>
        <w:rFonts w:ascii="Arial" w:hAnsi="Arial" w:hint="default"/>
      </w:rPr>
    </w:lvl>
    <w:lvl w:ilvl="2" w:tplc="79A428C8" w:tentative="1">
      <w:start w:val="1"/>
      <w:numFmt w:val="bullet"/>
      <w:lvlText w:val="•"/>
      <w:lvlJc w:val="left"/>
      <w:pPr>
        <w:tabs>
          <w:tab w:val="num" w:pos="2160"/>
        </w:tabs>
        <w:ind w:left="2160" w:hanging="360"/>
      </w:pPr>
      <w:rPr>
        <w:rFonts w:ascii="Arial" w:hAnsi="Arial" w:hint="default"/>
      </w:rPr>
    </w:lvl>
    <w:lvl w:ilvl="3" w:tplc="DED884E0" w:tentative="1">
      <w:start w:val="1"/>
      <w:numFmt w:val="bullet"/>
      <w:lvlText w:val="•"/>
      <w:lvlJc w:val="left"/>
      <w:pPr>
        <w:tabs>
          <w:tab w:val="num" w:pos="2880"/>
        </w:tabs>
        <w:ind w:left="2880" w:hanging="360"/>
      </w:pPr>
      <w:rPr>
        <w:rFonts w:ascii="Arial" w:hAnsi="Arial" w:hint="default"/>
      </w:rPr>
    </w:lvl>
    <w:lvl w:ilvl="4" w:tplc="2D58010E" w:tentative="1">
      <w:start w:val="1"/>
      <w:numFmt w:val="bullet"/>
      <w:lvlText w:val="•"/>
      <w:lvlJc w:val="left"/>
      <w:pPr>
        <w:tabs>
          <w:tab w:val="num" w:pos="3600"/>
        </w:tabs>
        <w:ind w:left="3600" w:hanging="360"/>
      </w:pPr>
      <w:rPr>
        <w:rFonts w:ascii="Arial" w:hAnsi="Arial" w:hint="default"/>
      </w:rPr>
    </w:lvl>
    <w:lvl w:ilvl="5" w:tplc="F8A67BFE" w:tentative="1">
      <w:start w:val="1"/>
      <w:numFmt w:val="bullet"/>
      <w:lvlText w:val="•"/>
      <w:lvlJc w:val="left"/>
      <w:pPr>
        <w:tabs>
          <w:tab w:val="num" w:pos="4320"/>
        </w:tabs>
        <w:ind w:left="4320" w:hanging="360"/>
      </w:pPr>
      <w:rPr>
        <w:rFonts w:ascii="Arial" w:hAnsi="Arial" w:hint="default"/>
      </w:rPr>
    </w:lvl>
    <w:lvl w:ilvl="6" w:tplc="1FAC63CA" w:tentative="1">
      <w:start w:val="1"/>
      <w:numFmt w:val="bullet"/>
      <w:lvlText w:val="•"/>
      <w:lvlJc w:val="left"/>
      <w:pPr>
        <w:tabs>
          <w:tab w:val="num" w:pos="5040"/>
        </w:tabs>
        <w:ind w:left="5040" w:hanging="360"/>
      </w:pPr>
      <w:rPr>
        <w:rFonts w:ascii="Arial" w:hAnsi="Arial" w:hint="default"/>
      </w:rPr>
    </w:lvl>
    <w:lvl w:ilvl="7" w:tplc="ACC46AA2" w:tentative="1">
      <w:start w:val="1"/>
      <w:numFmt w:val="bullet"/>
      <w:lvlText w:val="•"/>
      <w:lvlJc w:val="left"/>
      <w:pPr>
        <w:tabs>
          <w:tab w:val="num" w:pos="5760"/>
        </w:tabs>
        <w:ind w:left="5760" w:hanging="360"/>
      </w:pPr>
      <w:rPr>
        <w:rFonts w:ascii="Arial" w:hAnsi="Arial" w:hint="default"/>
      </w:rPr>
    </w:lvl>
    <w:lvl w:ilvl="8" w:tplc="462A30F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4F"/>
    <w:rsid w:val="000E64B5"/>
    <w:rsid w:val="002A4C42"/>
    <w:rsid w:val="002C2916"/>
    <w:rsid w:val="003221CF"/>
    <w:rsid w:val="003F70A5"/>
    <w:rsid w:val="00413239"/>
    <w:rsid w:val="00466F3E"/>
    <w:rsid w:val="004C71D1"/>
    <w:rsid w:val="005C4EC7"/>
    <w:rsid w:val="006A4373"/>
    <w:rsid w:val="006F6530"/>
    <w:rsid w:val="007B74F0"/>
    <w:rsid w:val="007D0155"/>
    <w:rsid w:val="008110E7"/>
    <w:rsid w:val="00827237"/>
    <w:rsid w:val="00881B3D"/>
    <w:rsid w:val="008941E8"/>
    <w:rsid w:val="00972648"/>
    <w:rsid w:val="009A3803"/>
    <w:rsid w:val="009F56B9"/>
    <w:rsid w:val="00A0384F"/>
    <w:rsid w:val="00A72F5B"/>
    <w:rsid w:val="00AD4A3A"/>
    <w:rsid w:val="00BE5A5E"/>
    <w:rsid w:val="00C06FD2"/>
    <w:rsid w:val="00C277CC"/>
    <w:rsid w:val="00CE5461"/>
    <w:rsid w:val="00D26007"/>
    <w:rsid w:val="00D27A6F"/>
    <w:rsid w:val="00D56D72"/>
    <w:rsid w:val="00D77CE0"/>
    <w:rsid w:val="00DC16EB"/>
    <w:rsid w:val="00DF6CD0"/>
    <w:rsid w:val="00E53141"/>
    <w:rsid w:val="00EA5AE9"/>
    <w:rsid w:val="00F415B7"/>
    <w:rsid w:val="00FD1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19D5"/>
  <w15:chartTrackingRefBased/>
  <w15:docId w15:val="{11DB87CB-4F91-4A84-A7DD-1D857A86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84F"/>
    <w:pPr>
      <w:spacing w:line="360" w:lineRule="auto"/>
      <w:jc w:val="both"/>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FD2"/>
    <w:pPr>
      <w:spacing w:after="0" w:line="240" w:lineRule="auto"/>
      <w:ind w:left="720"/>
      <w:contextualSpacing/>
      <w:jc w:val="left"/>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11993">
      <w:bodyDiv w:val="1"/>
      <w:marLeft w:val="0"/>
      <w:marRight w:val="0"/>
      <w:marTop w:val="0"/>
      <w:marBottom w:val="0"/>
      <w:divBdr>
        <w:top w:val="none" w:sz="0" w:space="0" w:color="auto"/>
        <w:left w:val="none" w:sz="0" w:space="0" w:color="auto"/>
        <w:bottom w:val="none" w:sz="0" w:space="0" w:color="auto"/>
        <w:right w:val="none" w:sz="0" w:space="0" w:color="auto"/>
      </w:divBdr>
      <w:divsChild>
        <w:div w:id="1504736865">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Bholenath Dutta</dc:creator>
  <cp:keywords/>
  <dc:description/>
  <cp:lastModifiedBy>Bholenath Dutta</cp:lastModifiedBy>
  <cp:revision>35</cp:revision>
  <dcterms:created xsi:type="dcterms:W3CDTF">2023-04-11T07:51:00Z</dcterms:created>
  <dcterms:modified xsi:type="dcterms:W3CDTF">2023-04-11T11:00:00Z</dcterms:modified>
</cp:coreProperties>
</file>